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F0C" w:rsidRPr="00C02866" w:rsidRDefault="00626F0C" w:rsidP="0068302B">
      <w:pPr>
        <w:pStyle w:val="s13"/>
        <w:shd w:val="clear" w:color="auto" w:fill="FFFFFF"/>
        <w:spacing w:before="0" w:beforeAutospacing="0" w:after="0" w:afterAutospacing="0"/>
        <w:jc w:val="both"/>
        <w:rPr>
          <w:color w:val="17365D"/>
          <w:szCs w:val="22"/>
          <w:shd w:val="clear" w:color="auto" w:fill="FFFFFF"/>
        </w:rPr>
      </w:pPr>
      <w:r w:rsidRPr="00C02866">
        <w:rPr>
          <w:color w:val="17365D"/>
          <w:szCs w:val="22"/>
          <w:shd w:val="clear" w:color="auto" w:fill="FFFFFF"/>
        </w:rPr>
        <w:t xml:space="preserve">Понятие коррупции определено </w:t>
      </w:r>
      <w:r w:rsidRPr="00C02866">
        <w:rPr>
          <w:b/>
          <w:color w:val="17365D"/>
          <w:szCs w:val="22"/>
          <w:shd w:val="clear" w:color="auto" w:fill="FFFFFF"/>
        </w:rPr>
        <w:t>Федеральным законом от 25 декабря 2008 г. </w:t>
      </w:r>
      <w:hyperlink r:id="rId5" w:tgtFrame="_blank" w:history="1">
        <w:r w:rsidRPr="00C02866">
          <w:rPr>
            <w:rStyle w:val="Hyperlink"/>
            <w:b/>
            <w:color w:val="17365D"/>
            <w:szCs w:val="22"/>
            <w:u w:val="none"/>
            <w:shd w:val="clear" w:color="auto" w:fill="FFFFFF"/>
          </w:rPr>
          <w:t>№ 273-ФЗ «О противодействии коррупции»</w:t>
        </w:r>
      </w:hyperlink>
      <w:r>
        <w:rPr>
          <w:rStyle w:val="Hyperlink"/>
          <w:b/>
          <w:color w:val="17365D"/>
          <w:szCs w:val="22"/>
          <w:u w:val="none"/>
          <w:shd w:val="clear" w:color="auto" w:fill="FFFFFF"/>
        </w:rPr>
        <w:t xml:space="preserve"> (Далее – ФЗ № 273-ФЗ)</w:t>
      </w:r>
      <w:r w:rsidRPr="00C02866">
        <w:rPr>
          <w:color w:val="17365D"/>
          <w:szCs w:val="22"/>
          <w:shd w:val="clear" w:color="auto" w:fill="FFFFFF"/>
        </w:rPr>
        <w:t>, в соответствии с которым коррупция представляет собой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 государства в целях получения выгоды в 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 также совершение указанных деяний от имени или в интересах юридического лица.</w:t>
      </w:r>
    </w:p>
    <w:p w:rsidR="00626F0C" w:rsidRDefault="00626F0C" w:rsidP="0068302B">
      <w:pPr>
        <w:jc w:val="both"/>
      </w:pPr>
    </w:p>
    <w:p w:rsidR="00626F0C" w:rsidRDefault="00626F0C" w:rsidP="0068302B">
      <w:pPr>
        <w:jc w:val="both"/>
      </w:pPr>
      <w:r w:rsidRPr="00863BE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202.5pt;height:151.5pt;visibility:visible">
            <v:imagedata r:id="rId6" o:title=""/>
          </v:shape>
        </w:pict>
      </w:r>
    </w:p>
    <w:p w:rsidR="00626F0C" w:rsidRDefault="00626F0C" w:rsidP="0068302B">
      <w:pPr>
        <w:jc w:val="both"/>
      </w:pPr>
    </w:p>
    <w:p w:rsidR="00626F0C" w:rsidRDefault="00626F0C" w:rsidP="0068302B">
      <w:pPr>
        <w:jc w:val="center"/>
      </w:pPr>
    </w:p>
    <w:p w:rsidR="00626F0C" w:rsidRDefault="00626F0C" w:rsidP="0068302B">
      <w:pPr>
        <w:jc w:val="center"/>
        <w:rPr>
          <w:color w:val="17365D"/>
        </w:rPr>
      </w:pPr>
    </w:p>
    <w:p w:rsidR="00626F0C" w:rsidRPr="00C02866" w:rsidRDefault="00626F0C" w:rsidP="0068302B">
      <w:pPr>
        <w:jc w:val="center"/>
        <w:rPr>
          <w:color w:val="17365D"/>
        </w:rPr>
      </w:pPr>
      <w:r w:rsidRPr="00C02866">
        <w:rPr>
          <w:color w:val="17365D"/>
        </w:rPr>
        <w:t xml:space="preserve">Прокуратура </w:t>
      </w:r>
    </w:p>
    <w:p w:rsidR="00626F0C" w:rsidRPr="00C02866" w:rsidRDefault="00626F0C" w:rsidP="0068302B">
      <w:pPr>
        <w:jc w:val="center"/>
        <w:rPr>
          <w:color w:val="17365D"/>
        </w:rPr>
      </w:pPr>
      <w:r w:rsidRPr="00C02866">
        <w:rPr>
          <w:color w:val="17365D"/>
        </w:rPr>
        <w:t>Российской Федерации</w:t>
      </w:r>
    </w:p>
    <w:p w:rsidR="00626F0C" w:rsidRPr="00B620D0" w:rsidRDefault="00626F0C" w:rsidP="0068302B">
      <w:pPr>
        <w:jc w:val="center"/>
      </w:pPr>
    </w:p>
    <w:p w:rsidR="00626F0C" w:rsidRDefault="00626F0C" w:rsidP="0068302B">
      <w:pPr>
        <w:jc w:val="center"/>
      </w:pPr>
      <w:hyperlink r:id="rId7" w:tgtFrame="_blank" w:history="1">
        <w:r w:rsidRPr="00761981">
          <w:rPr>
            <w:rFonts w:ascii="Arial" w:hAnsi="Arial" w:cs="Arial"/>
            <w:noProof/>
            <w:color w:val="1A3DC1"/>
            <w:sz w:val="19"/>
            <w:szCs w:val="19"/>
          </w:rPr>
          <w:pict>
            <v:shape id="Рисунок 5" o:spid="_x0000_i1026" type="#_x0000_t75" alt="i?id=582014903-09-72&amp;n=21" href="http://images.yandex.ru/yandsearch?p=4&amp;text=%D0%BE%D1%81%D0%B2%D0%BE%D0%B1%D0%BE%D0%B6%D0%B4%D0%B5%D0%BD%D0%B8%D0%B5 %D0%B8%D0%B7 %D0%BC%D0%B5%D1%81%D1%82 %D0%BB%D0%B8%D1%88%D0%B5%D0%BD%D0%B8%D1%8F %D1%81%D0%B2%D0%BE%D0%B1%D0%BE%D0%B4%D1%8B&amp;noreask=1&amp;img_url=bumerang.nsk.ru/upload/resize_cache/iblock/f2e/298_221_1/f2e0cc29172b3e5eaa43ab6b793e4446.jpg&amp;pos=129&amp;rpt=simage&amp;lr=46&amp;nojs" style="width:60.75pt;height:61.5pt;visibility:visible" o:button="t">
              <v:fill o:detectmouseclick="t"/>
              <v:imagedata r:id="rId8" o:title=""/>
            </v:shape>
          </w:pict>
        </w:r>
      </w:hyperlink>
    </w:p>
    <w:p w:rsidR="00626F0C" w:rsidRDefault="00626F0C" w:rsidP="0068302B">
      <w:pPr>
        <w:jc w:val="center"/>
      </w:pPr>
    </w:p>
    <w:p w:rsidR="00626F0C" w:rsidRPr="00C02866" w:rsidRDefault="00626F0C" w:rsidP="0068302B">
      <w:pPr>
        <w:jc w:val="center"/>
        <w:rPr>
          <w:b/>
          <w:color w:val="17365D"/>
        </w:rPr>
      </w:pPr>
      <w:r w:rsidRPr="00C02866">
        <w:rPr>
          <w:b/>
          <w:color w:val="17365D"/>
        </w:rPr>
        <w:t>Прокуратура Домбаровского района Оренбургской облас</w:t>
      </w:r>
      <w:bookmarkStart w:id="0" w:name="_GoBack"/>
      <w:bookmarkEnd w:id="0"/>
      <w:r w:rsidRPr="00C02866">
        <w:rPr>
          <w:b/>
          <w:color w:val="17365D"/>
        </w:rPr>
        <w:t>ти</w:t>
      </w:r>
    </w:p>
    <w:p w:rsidR="00626F0C" w:rsidRPr="0068302B" w:rsidRDefault="00626F0C" w:rsidP="00846DA2">
      <w:pPr>
        <w:rPr>
          <w:b/>
          <w:sz w:val="32"/>
        </w:rPr>
      </w:pPr>
    </w:p>
    <w:p w:rsidR="00626F0C" w:rsidRPr="00C02866" w:rsidRDefault="00626F0C" w:rsidP="0068302B">
      <w:pPr>
        <w:jc w:val="center"/>
        <w:rPr>
          <w:b/>
          <w:color w:val="17365D"/>
          <w:sz w:val="32"/>
        </w:rPr>
      </w:pPr>
      <w:r w:rsidRPr="00C02866">
        <w:rPr>
          <w:b/>
          <w:color w:val="17365D"/>
          <w:sz w:val="32"/>
        </w:rPr>
        <w:t>МЕРЫ ПРОФИЛАКТИКИ И ПРОТИВОДЕЙСТВИЯ КОРРУПЦИИ</w:t>
      </w:r>
    </w:p>
    <w:p w:rsidR="00626F0C" w:rsidRPr="00C02866" w:rsidRDefault="00626F0C" w:rsidP="0068302B">
      <w:pPr>
        <w:jc w:val="center"/>
        <w:rPr>
          <w:b/>
          <w:color w:val="17365D"/>
          <w:sz w:val="32"/>
        </w:rPr>
      </w:pPr>
    </w:p>
    <w:p w:rsidR="00626F0C" w:rsidRPr="00C02866" w:rsidRDefault="00626F0C" w:rsidP="00767CEE">
      <w:pPr>
        <w:jc w:val="center"/>
        <w:rPr>
          <w:b/>
          <w:i/>
          <w:color w:val="17365D"/>
          <w:szCs w:val="28"/>
          <w:shd w:val="clear" w:color="auto" w:fill="FBFBFB"/>
        </w:rPr>
      </w:pPr>
      <w:r w:rsidRPr="00C02866">
        <w:rPr>
          <w:b/>
          <w:i/>
          <w:color w:val="17365D"/>
          <w:szCs w:val="28"/>
          <w:shd w:val="clear" w:color="auto" w:fill="FBFBFB"/>
        </w:rPr>
        <w:t>Чтобы сообщить о фактах </w:t>
      </w:r>
      <w:r w:rsidRPr="00C02866">
        <w:rPr>
          <w:b/>
          <w:bCs/>
          <w:i/>
          <w:color w:val="17365D"/>
          <w:szCs w:val="28"/>
          <w:shd w:val="clear" w:color="auto" w:fill="FBFBFB"/>
        </w:rPr>
        <w:t>коррупции</w:t>
      </w:r>
      <w:r w:rsidRPr="00C02866">
        <w:rPr>
          <w:b/>
          <w:i/>
          <w:color w:val="17365D"/>
          <w:szCs w:val="28"/>
          <w:shd w:val="clear" w:color="auto" w:fill="FBFBFB"/>
        </w:rPr>
        <w:t>, Вы можете обратиться:</w:t>
      </w:r>
    </w:p>
    <w:p w:rsidR="00626F0C" w:rsidRPr="00C02866" w:rsidRDefault="00626F0C" w:rsidP="00767CEE">
      <w:pPr>
        <w:jc w:val="center"/>
        <w:rPr>
          <w:color w:val="17365D"/>
          <w:szCs w:val="28"/>
          <w:shd w:val="clear" w:color="auto" w:fill="FFFFFF"/>
        </w:rPr>
      </w:pPr>
    </w:p>
    <w:p w:rsidR="00626F0C" w:rsidRPr="00C02866" w:rsidRDefault="00626F0C" w:rsidP="00767CEE">
      <w:pPr>
        <w:pStyle w:val="ListParagraph"/>
        <w:numPr>
          <w:ilvl w:val="0"/>
          <w:numId w:val="3"/>
        </w:numPr>
        <w:rPr>
          <w:color w:val="17365D"/>
          <w:szCs w:val="28"/>
          <w:shd w:val="clear" w:color="auto" w:fill="FFFFFF"/>
        </w:rPr>
      </w:pPr>
      <w:r w:rsidRPr="00C02866">
        <w:rPr>
          <w:color w:val="17365D"/>
          <w:szCs w:val="28"/>
          <w:shd w:val="clear" w:color="auto" w:fill="FFFFFF"/>
        </w:rPr>
        <w:t>Комитет по профилактике коррупционных правонарушений Оренбургской области</w:t>
      </w:r>
      <w:r w:rsidRPr="00C02866">
        <w:rPr>
          <w:color w:val="17365D"/>
          <w:szCs w:val="28"/>
          <w:shd w:val="clear" w:color="auto" w:fill="FFFFFF"/>
        </w:rPr>
        <w:br/>
        <w:t>телефон отдела по работе с обращениями граждан 8 (3532) 77-71-03</w:t>
      </w:r>
    </w:p>
    <w:p w:rsidR="00626F0C" w:rsidRPr="00C02866" w:rsidRDefault="00626F0C" w:rsidP="00767CEE">
      <w:pPr>
        <w:shd w:val="clear" w:color="auto" w:fill="FBFBFB"/>
        <w:jc w:val="center"/>
        <w:rPr>
          <w:color w:val="17365D"/>
          <w:szCs w:val="28"/>
        </w:rPr>
      </w:pPr>
    </w:p>
    <w:p w:rsidR="00626F0C" w:rsidRPr="00C02866" w:rsidRDefault="00626F0C" w:rsidP="00767CEE">
      <w:pPr>
        <w:pStyle w:val="Heading2"/>
        <w:numPr>
          <w:ilvl w:val="0"/>
          <w:numId w:val="3"/>
        </w:numPr>
        <w:shd w:val="clear" w:color="auto" w:fill="FBFBFB"/>
        <w:spacing w:before="0"/>
        <w:rPr>
          <w:rStyle w:val="organictitlecontentspan"/>
          <w:rFonts w:ascii="Times New Roman" w:hAnsi="Times New Roman"/>
          <w:color w:val="17365D"/>
          <w:sz w:val="24"/>
          <w:szCs w:val="28"/>
        </w:rPr>
      </w:pPr>
      <w:r w:rsidRPr="00C02866">
        <w:rPr>
          <w:rStyle w:val="organictitlecontentspan"/>
          <w:rFonts w:ascii="Times New Roman" w:hAnsi="Times New Roman"/>
          <w:color w:val="17365D"/>
          <w:sz w:val="24"/>
          <w:szCs w:val="28"/>
        </w:rPr>
        <w:t>Отделение МВД России по Домбаровскому району</w:t>
      </w:r>
    </w:p>
    <w:p w:rsidR="00626F0C" w:rsidRPr="00C02866" w:rsidRDefault="00626F0C" w:rsidP="00767CEE">
      <w:pPr>
        <w:jc w:val="center"/>
        <w:rPr>
          <w:color w:val="17365D"/>
          <w:szCs w:val="28"/>
          <w:shd w:val="clear" w:color="auto" w:fill="FFFFFF"/>
        </w:rPr>
      </w:pPr>
      <w:r w:rsidRPr="00C02866">
        <w:rPr>
          <w:color w:val="17365D"/>
          <w:szCs w:val="28"/>
          <w:shd w:val="clear" w:color="auto" w:fill="FFFFFF"/>
        </w:rPr>
        <w:t xml:space="preserve">          телефон доверия 8 (3532) 79 -10-00</w:t>
      </w:r>
    </w:p>
    <w:p w:rsidR="00626F0C" w:rsidRPr="00C02866" w:rsidRDefault="00626F0C" w:rsidP="00767CEE">
      <w:pPr>
        <w:jc w:val="center"/>
        <w:rPr>
          <w:color w:val="17365D"/>
          <w:szCs w:val="28"/>
          <w:shd w:val="clear" w:color="auto" w:fill="FFFFFF"/>
        </w:rPr>
      </w:pPr>
    </w:p>
    <w:p w:rsidR="00626F0C" w:rsidRPr="00C02866" w:rsidRDefault="00626F0C" w:rsidP="00767CEE">
      <w:pPr>
        <w:pStyle w:val="ListParagraph"/>
        <w:numPr>
          <w:ilvl w:val="0"/>
          <w:numId w:val="3"/>
        </w:numPr>
        <w:rPr>
          <w:color w:val="17365D"/>
          <w:shd w:val="clear" w:color="auto" w:fill="FFFFFF"/>
        </w:rPr>
      </w:pPr>
      <w:r w:rsidRPr="00C02866">
        <w:rPr>
          <w:color w:val="17365D"/>
          <w:shd w:val="clear" w:color="auto" w:fill="FFFFFF"/>
        </w:rPr>
        <w:t>Прокуратура Домбаровского района</w:t>
      </w:r>
      <w:r w:rsidRPr="00C02866">
        <w:rPr>
          <w:color w:val="17365D"/>
          <w:shd w:val="clear" w:color="auto" w:fill="FFFFFF"/>
        </w:rPr>
        <w:br/>
        <w:t>телефон 8 (3536) 72-13-45</w:t>
      </w:r>
    </w:p>
    <w:p w:rsidR="00626F0C" w:rsidRPr="00846DA2" w:rsidRDefault="00626F0C" w:rsidP="00846DA2">
      <w:pPr>
        <w:rPr>
          <w:shd w:val="clear" w:color="auto" w:fill="FFFFFF"/>
        </w:rPr>
      </w:pPr>
    </w:p>
    <w:p w:rsidR="00626F0C" w:rsidRDefault="00626F0C" w:rsidP="00767CEE">
      <w:pPr>
        <w:rPr>
          <w:rFonts w:ascii="Trebuchet MS" w:hAnsi="Trebuchet MS"/>
          <w:color w:val="22252D"/>
          <w:sz w:val="21"/>
          <w:szCs w:val="21"/>
          <w:shd w:val="clear" w:color="auto" w:fill="FFFFFF"/>
        </w:rPr>
      </w:pPr>
    </w:p>
    <w:p w:rsidR="00626F0C" w:rsidRDefault="00626F0C" w:rsidP="00F750DC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  </w:t>
      </w:r>
      <w:r w:rsidRPr="00863BE5">
        <w:rPr>
          <w:noProof/>
          <w:shd w:val="clear" w:color="auto" w:fill="FFFFFF"/>
        </w:rPr>
        <w:pict>
          <v:shape id="Рисунок 7" o:spid="_x0000_i1027" type="#_x0000_t75" style="width:190.5pt;height:88.5pt;visibility:visible">
            <v:imagedata r:id="rId9" o:title=""/>
          </v:shape>
        </w:pict>
      </w:r>
    </w:p>
    <w:p w:rsidR="00626F0C" w:rsidRPr="00C02866" w:rsidRDefault="00626F0C" w:rsidP="00F750DC">
      <w:pPr>
        <w:jc w:val="both"/>
        <w:rPr>
          <w:color w:val="17365D"/>
          <w:shd w:val="clear" w:color="auto" w:fill="FFFFFF"/>
        </w:rPr>
      </w:pPr>
      <w:r w:rsidRPr="00C02866">
        <w:rPr>
          <w:color w:val="17365D"/>
          <w:shd w:val="clear" w:color="auto" w:fill="FFFFFF"/>
        </w:rPr>
        <w:t xml:space="preserve">Необходимо помнить, что преступления против интересов службы в коммерческих или иных организациях, не могут быть отнесены к числу коррупционных, поскольку они непосредственно не причиняют вреда интересам государственной службы или службы в органах местного самоуправления. </w:t>
      </w:r>
    </w:p>
    <w:p w:rsidR="00626F0C" w:rsidRPr="00C02866" w:rsidRDefault="00626F0C" w:rsidP="00F750DC">
      <w:pPr>
        <w:jc w:val="both"/>
        <w:rPr>
          <w:color w:val="17365D"/>
          <w:shd w:val="clear" w:color="auto" w:fill="FFFFFF"/>
        </w:rPr>
      </w:pPr>
      <w:r w:rsidRPr="00C02866">
        <w:rPr>
          <w:color w:val="17365D"/>
          <w:shd w:val="clear" w:color="auto" w:fill="FFFFFF"/>
        </w:rPr>
        <w:t xml:space="preserve">В целом, к коррупционным правонарушениям относятся деяния, выражающиеся в незаконном получении преимуществ лицами, уполномоченными на выполнение государственных функций и вопросов местного значения муниципальных образований (городского или сельского поселения, муниципального района), либо в предоставлении данным лицам таких преимуществ, а также совокупность самих этих лиц. </w:t>
      </w:r>
    </w:p>
    <w:p w:rsidR="00626F0C" w:rsidRPr="00C02866" w:rsidRDefault="00626F0C" w:rsidP="00F750DC">
      <w:pPr>
        <w:jc w:val="both"/>
        <w:rPr>
          <w:color w:val="17365D"/>
          <w:shd w:val="clear" w:color="auto" w:fill="FFFFFF"/>
        </w:rPr>
      </w:pPr>
      <w:r w:rsidRPr="00C02866">
        <w:rPr>
          <w:color w:val="17365D"/>
          <w:shd w:val="clear" w:color="auto" w:fill="FFFFFF"/>
        </w:rPr>
        <w:t>К коррупциогенным правонарушениям могут относиться все нарушения законодательства в сфере прохождения государственной и муниципальной службы, соблюдения всех ограничений и запретов, наложенных на должностных лиц государственных органов и органов местного самоуправления.</w:t>
      </w:r>
    </w:p>
    <w:p w:rsidR="00626F0C" w:rsidRDefault="00626F0C" w:rsidP="00F750DC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333333"/>
        </w:rPr>
      </w:pPr>
    </w:p>
    <w:p w:rsidR="00626F0C" w:rsidRPr="00C02866" w:rsidRDefault="00626F0C" w:rsidP="00F750DC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17365D"/>
        </w:rPr>
      </w:pPr>
      <w:r w:rsidRPr="00C02866">
        <w:rPr>
          <w:b/>
          <w:color w:val="17365D"/>
        </w:rPr>
        <w:t>Федеральным законом № 273-ФЗ</w:t>
      </w:r>
      <w:r>
        <w:rPr>
          <w:b/>
          <w:color w:val="17365D"/>
        </w:rPr>
        <w:t xml:space="preserve"> </w:t>
      </w:r>
      <w:r w:rsidRPr="00C02866">
        <w:rPr>
          <w:color w:val="17365D"/>
        </w:rPr>
        <w:t>определено понятие противодействия коррупции как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 физических лиц в пределах их полномочий:</w:t>
      </w:r>
    </w:p>
    <w:p w:rsidR="00626F0C" w:rsidRPr="00C02866" w:rsidRDefault="00626F0C" w:rsidP="00C0286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00" w:afterAutospacing="0" w:line="240" w:lineRule="atLeast"/>
        <w:ind w:left="714" w:hanging="357"/>
        <w:jc w:val="both"/>
        <w:rPr>
          <w:color w:val="17365D"/>
        </w:rPr>
      </w:pPr>
      <w:r w:rsidRPr="00C02866">
        <w:rPr>
          <w:color w:val="17365D"/>
        </w:rPr>
        <w:t>по предупреждению коррупции, в том числе по выявлению и последующему устранению причин коррупции;</w:t>
      </w:r>
    </w:p>
    <w:p w:rsidR="00626F0C" w:rsidRPr="00C02866" w:rsidRDefault="00626F0C" w:rsidP="00C0286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00" w:afterAutospacing="0" w:line="240" w:lineRule="atLeast"/>
        <w:ind w:left="714" w:hanging="357"/>
        <w:jc w:val="both"/>
        <w:rPr>
          <w:color w:val="17365D"/>
        </w:rPr>
      </w:pPr>
      <w:r w:rsidRPr="00C02866">
        <w:rPr>
          <w:color w:val="17365D"/>
        </w:rPr>
        <w:t>по выявлению, предупреждению, пресечению, раскрытию и расследованию коррупционных правонарушений;</w:t>
      </w:r>
    </w:p>
    <w:p w:rsidR="00626F0C" w:rsidRPr="00C02866" w:rsidRDefault="00626F0C" w:rsidP="00C02866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00" w:afterAutospacing="0" w:line="240" w:lineRule="atLeast"/>
        <w:ind w:left="714" w:hanging="357"/>
        <w:jc w:val="both"/>
        <w:rPr>
          <w:color w:val="17365D"/>
        </w:rPr>
      </w:pPr>
      <w:r w:rsidRPr="00C02866">
        <w:rPr>
          <w:color w:val="17365D"/>
        </w:rPr>
        <w:t>по минимизации и (или) ликвидации последствий коррупционных правонарушений.</w:t>
      </w:r>
    </w:p>
    <w:p w:rsidR="00626F0C" w:rsidRDefault="00626F0C" w:rsidP="00F750DC">
      <w:pPr>
        <w:jc w:val="center"/>
        <w:rPr>
          <w:b/>
          <w:sz w:val="40"/>
        </w:rPr>
      </w:pPr>
      <w:r w:rsidRPr="00761981">
        <w:rPr>
          <w:b/>
          <w:noProof/>
          <w:sz w:val="40"/>
        </w:rPr>
        <w:pict>
          <v:shape id="Рисунок 8" o:spid="_x0000_i1028" type="#_x0000_t75" style="width:174.75pt;height:150.75pt;visibility:visible">
            <v:imagedata r:id="rId10" o:title=""/>
          </v:shape>
        </w:pict>
      </w:r>
    </w:p>
    <w:p w:rsidR="00626F0C" w:rsidRPr="00C02866" w:rsidRDefault="00626F0C" w:rsidP="00846DA2">
      <w:pPr>
        <w:pStyle w:val="Heading3"/>
        <w:shd w:val="clear" w:color="auto" w:fill="FFFFFF"/>
        <w:jc w:val="center"/>
        <w:rPr>
          <w:bCs w:val="0"/>
          <w:i/>
          <w:color w:val="17365D"/>
          <w:sz w:val="24"/>
          <w:szCs w:val="24"/>
        </w:rPr>
      </w:pPr>
      <w:r w:rsidRPr="00C02866">
        <w:rPr>
          <w:bCs w:val="0"/>
          <w:i/>
          <w:color w:val="17365D"/>
          <w:sz w:val="24"/>
          <w:szCs w:val="24"/>
        </w:rPr>
        <w:t>Меры по профилактике коррупции</w:t>
      </w:r>
    </w:p>
    <w:p w:rsidR="00626F0C" w:rsidRPr="00C02866" w:rsidRDefault="00626F0C" w:rsidP="00F750DC">
      <w:pPr>
        <w:pStyle w:val="Heading3"/>
        <w:shd w:val="clear" w:color="auto" w:fill="FFFFFF"/>
        <w:jc w:val="both"/>
        <w:rPr>
          <w:b w:val="0"/>
          <w:bCs w:val="0"/>
          <w:color w:val="17365D"/>
          <w:sz w:val="24"/>
          <w:szCs w:val="24"/>
        </w:rPr>
      </w:pPr>
      <w:r w:rsidRPr="00C02866">
        <w:rPr>
          <w:b w:val="0"/>
          <w:color w:val="17365D"/>
          <w:sz w:val="24"/>
          <w:szCs w:val="24"/>
        </w:rPr>
        <w:t>В соответствии с </w:t>
      </w:r>
      <w:r w:rsidRPr="00C02866">
        <w:rPr>
          <w:color w:val="17365D"/>
          <w:sz w:val="24"/>
          <w:szCs w:val="24"/>
        </w:rPr>
        <w:t>Федеральным законом № 273-ФЗ</w:t>
      </w:r>
      <w:r w:rsidRPr="00C02866">
        <w:rPr>
          <w:b w:val="0"/>
          <w:color w:val="17365D"/>
          <w:sz w:val="24"/>
          <w:szCs w:val="24"/>
        </w:rPr>
        <w:t xml:space="preserve"> профилактика коррупции осуществляется путем применения следующих основных мер:</w:t>
      </w:r>
    </w:p>
    <w:p w:rsidR="00626F0C" w:rsidRPr="00C02866" w:rsidRDefault="00626F0C" w:rsidP="00F750D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17365D"/>
        </w:rPr>
      </w:pPr>
      <w:r w:rsidRPr="00C02866">
        <w:rPr>
          <w:color w:val="17365D"/>
        </w:rPr>
        <w:t>формирование в обществе нетерпимости к коррупционному поведению;</w:t>
      </w:r>
    </w:p>
    <w:p w:rsidR="00626F0C" w:rsidRPr="00C02866" w:rsidRDefault="00626F0C" w:rsidP="00F750D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17365D"/>
        </w:rPr>
      </w:pPr>
      <w:r w:rsidRPr="00C02866">
        <w:rPr>
          <w:color w:val="17365D"/>
        </w:rPr>
        <w:t>антикоррупционная экспертиза правовых актов и их проектов;</w:t>
      </w:r>
    </w:p>
    <w:p w:rsidR="00626F0C" w:rsidRPr="00C02866" w:rsidRDefault="00626F0C" w:rsidP="00F750D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17365D"/>
        </w:rPr>
      </w:pPr>
      <w:r w:rsidRPr="00C02866">
        <w:rPr>
          <w:color w:val="17365D"/>
        </w:rPr>
        <w:t>рассмотрение в федеральных органах государственной власти, органах государственной власти субъектов Российской Федерации, органах местного самоуправления, не реже одного раза в квартал вопросов правоприменительной практики по результатам вступивших в законную силу решений судов, арбитражных судов о признании недействительными ненормативных правовых актов, незаконными решений и действий (бездействия) указанных органов, организаций и их должностных лиц в целях выработки и принятия мер по предупреждению и устранению причин выявленных нарушений;</w:t>
      </w:r>
    </w:p>
    <w:p w:rsidR="00626F0C" w:rsidRPr="00C02866" w:rsidRDefault="00626F0C" w:rsidP="00F750D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17365D"/>
        </w:rPr>
      </w:pPr>
      <w:r w:rsidRPr="00C02866">
        <w:rPr>
          <w:color w:val="17365D"/>
        </w:rPr>
        <w:t>предъявление в установленном законом порядке квалификационных требований к гражданам, претендующим на замещение государственных или муниципальных должностей и должностей государственной или муниципальной службы, а также проверка в установленном порядке сведений, представляемых указанными гражданами;</w:t>
      </w:r>
    </w:p>
    <w:p w:rsidR="00626F0C" w:rsidRDefault="00626F0C" w:rsidP="00C02866">
      <w:pPr>
        <w:shd w:val="clear" w:color="auto" w:fill="FFFFFF"/>
        <w:spacing w:before="100" w:beforeAutospacing="1" w:after="100" w:afterAutospacing="1"/>
        <w:ind w:left="720"/>
        <w:jc w:val="both"/>
        <w:rPr>
          <w:color w:val="333333"/>
        </w:rPr>
      </w:pPr>
      <w:r w:rsidRPr="00761981">
        <w:rPr>
          <w:noProof/>
          <w:sz w:val="32"/>
        </w:rPr>
        <w:pict>
          <v:shape id="Рисунок 9" o:spid="_x0000_i1029" type="#_x0000_t75" style="width:183pt;height:148.5pt;visibility:visible">
            <v:imagedata r:id="rId11" o:title=""/>
          </v:shape>
        </w:pict>
      </w:r>
    </w:p>
    <w:p w:rsidR="00626F0C" w:rsidRPr="00C02866" w:rsidRDefault="00626F0C" w:rsidP="00F750DC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17365D"/>
        </w:rPr>
      </w:pPr>
      <w:r w:rsidRPr="00C02866">
        <w:rPr>
          <w:color w:val="17365D"/>
        </w:rPr>
        <w:t>развитие институтов общественного и парламентского контроля за соблюдением законодательства Российской Федерации о противодействии коррупции;</w:t>
      </w:r>
    </w:p>
    <w:p w:rsidR="00626F0C" w:rsidRDefault="00626F0C" w:rsidP="00E2481B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jc w:val="both"/>
        <w:rPr>
          <w:color w:val="17365D"/>
        </w:rPr>
      </w:pPr>
      <w:r w:rsidRPr="00C02866">
        <w:rPr>
          <w:color w:val="17365D"/>
          <w:shd w:val="clear" w:color="auto" w:fill="FFFFFF"/>
        </w:rPr>
        <w:t>внедрение в практику кадровой работы правила, где длительное, безупречное и эффективное исполнение государственным или муниципальным служащим своих должностных обязанностей должно в обязательном порядке учитываться при назначении его на вышестоящую должность.</w:t>
      </w:r>
    </w:p>
    <w:p w:rsidR="00626F0C" w:rsidRPr="00E2481B" w:rsidRDefault="00626F0C" w:rsidP="00E2481B">
      <w:pPr>
        <w:shd w:val="clear" w:color="auto" w:fill="FFFFFF"/>
        <w:spacing w:before="100" w:beforeAutospacing="1" w:after="100" w:afterAutospacing="1"/>
        <w:ind w:left="360"/>
        <w:jc w:val="center"/>
        <w:rPr>
          <w:b/>
          <w:color w:val="0000CC"/>
          <w:sz w:val="22"/>
        </w:rPr>
      </w:pPr>
    </w:p>
    <w:p w:rsidR="00626F0C" w:rsidRPr="00E2481B" w:rsidRDefault="00626F0C" w:rsidP="00E2481B">
      <w:pPr>
        <w:shd w:val="clear" w:color="auto" w:fill="FFFFFF"/>
        <w:spacing w:before="100" w:beforeAutospacing="1" w:after="100" w:afterAutospacing="1"/>
        <w:ind w:left="360"/>
        <w:jc w:val="center"/>
        <w:rPr>
          <w:rStyle w:val="s103"/>
          <w:b/>
          <w:color w:val="100E42"/>
        </w:rPr>
      </w:pPr>
      <w:r w:rsidRPr="00E2481B">
        <w:rPr>
          <w:color w:val="100E42"/>
        </w:rPr>
        <w:t>Домбаровка, 2022</w:t>
      </w:r>
    </w:p>
    <w:sectPr w:rsidR="00626F0C" w:rsidRPr="00E2481B" w:rsidSect="00E2481B">
      <w:type w:val="continuous"/>
      <w:pgSz w:w="16838" w:h="11906" w:orient="landscape"/>
      <w:pgMar w:top="993" w:right="1134" w:bottom="360" w:left="1134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?l?r ???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D271D"/>
    <w:multiLevelType w:val="multilevel"/>
    <w:tmpl w:val="8BF4B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264C31"/>
    <w:multiLevelType w:val="hybridMultilevel"/>
    <w:tmpl w:val="755AA1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105FC"/>
    <w:multiLevelType w:val="multilevel"/>
    <w:tmpl w:val="7C066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123863"/>
    <w:multiLevelType w:val="multilevel"/>
    <w:tmpl w:val="C1BE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EE3AFA"/>
    <w:multiLevelType w:val="hybridMultilevel"/>
    <w:tmpl w:val="49CA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1671EF0"/>
    <w:multiLevelType w:val="hybridMultilevel"/>
    <w:tmpl w:val="2E56F6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95F39"/>
    <w:multiLevelType w:val="hybridMultilevel"/>
    <w:tmpl w:val="A13647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F16718"/>
    <w:multiLevelType w:val="multilevel"/>
    <w:tmpl w:val="ACEA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0206"/>
    <w:rsid w:val="000B5F01"/>
    <w:rsid w:val="001162AA"/>
    <w:rsid w:val="0021255D"/>
    <w:rsid w:val="002C4AAD"/>
    <w:rsid w:val="00562F75"/>
    <w:rsid w:val="00626F0C"/>
    <w:rsid w:val="0065642A"/>
    <w:rsid w:val="00660D77"/>
    <w:rsid w:val="006757C9"/>
    <w:rsid w:val="0068302B"/>
    <w:rsid w:val="00733623"/>
    <w:rsid w:val="00761981"/>
    <w:rsid w:val="00767CEE"/>
    <w:rsid w:val="00846DA2"/>
    <w:rsid w:val="00863BE5"/>
    <w:rsid w:val="00875A2C"/>
    <w:rsid w:val="008A6E73"/>
    <w:rsid w:val="009201F6"/>
    <w:rsid w:val="00A06FA6"/>
    <w:rsid w:val="00B620D0"/>
    <w:rsid w:val="00B867D5"/>
    <w:rsid w:val="00C02866"/>
    <w:rsid w:val="00C70206"/>
    <w:rsid w:val="00D1055E"/>
    <w:rsid w:val="00DC25CF"/>
    <w:rsid w:val="00E2481B"/>
    <w:rsid w:val="00E4369D"/>
    <w:rsid w:val="00E85037"/>
    <w:rsid w:val="00F750DC"/>
    <w:rsid w:val="00FB7A5C"/>
    <w:rsid w:val="00FE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5E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7CEE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rsid w:val="00C7020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5A2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67CEE"/>
    <w:rPr>
      <w:rFonts w:ascii="Cambria" w:hAnsi="Cambria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750DC"/>
    <w:rPr>
      <w:rFonts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1527"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s34">
    <w:name w:val="s34"/>
    <w:basedOn w:val="Normal"/>
    <w:uiPriority w:val="99"/>
    <w:rsid w:val="00C7020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C70206"/>
    <w:pPr>
      <w:spacing w:before="100" w:beforeAutospacing="1" w:after="100" w:afterAutospacing="1"/>
    </w:pPr>
  </w:style>
  <w:style w:type="paragraph" w:customStyle="1" w:styleId="menubasetext1">
    <w:name w:val="menubasetext1"/>
    <w:basedOn w:val="Normal"/>
    <w:uiPriority w:val="99"/>
    <w:rsid w:val="00875A2C"/>
    <w:pPr>
      <w:spacing w:before="100" w:beforeAutospacing="1" w:after="100" w:afterAutospacing="1"/>
    </w:pPr>
  </w:style>
  <w:style w:type="paragraph" w:customStyle="1" w:styleId="s153">
    <w:name w:val="s153"/>
    <w:basedOn w:val="Normal"/>
    <w:uiPriority w:val="99"/>
    <w:rsid w:val="008A6E73"/>
    <w:pPr>
      <w:spacing w:before="100" w:beforeAutospacing="1" w:after="100" w:afterAutospacing="1"/>
    </w:pPr>
  </w:style>
  <w:style w:type="character" w:customStyle="1" w:styleId="s103">
    <w:name w:val="s103"/>
    <w:basedOn w:val="DefaultParagraphFont"/>
    <w:uiPriority w:val="99"/>
    <w:rsid w:val="008A6E73"/>
    <w:rPr>
      <w:rFonts w:cs="Times New Roman"/>
    </w:rPr>
  </w:style>
  <w:style w:type="paragraph" w:customStyle="1" w:styleId="s13">
    <w:name w:val="s13"/>
    <w:basedOn w:val="Normal"/>
    <w:uiPriority w:val="99"/>
    <w:rsid w:val="008A6E7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8A6E73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2C4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C4AAD"/>
    <w:rPr>
      <w:rFonts w:ascii="Tahoma" w:hAnsi="Tahoma" w:cs="Tahoma"/>
      <w:sz w:val="16"/>
      <w:szCs w:val="16"/>
    </w:rPr>
  </w:style>
  <w:style w:type="character" w:customStyle="1" w:styleId="organictitlecontentspan">
    <w:name w:val="organictitlecontentspan"/>
    <w:basedOn w:val="DefaultParagraphFont"/>
    <w:uiPriority w:val="99"/>
    <w:rsid w:val="00767CEE"/>
    <w:rPr>
      <w:rFonts w:cs="Times New Roman"/>
    </w:rPr>
  </w:style>
  <w:style w:type="paragraph" w:styleId="ListParagraph">
    <w:name w:val="List Paragraph"/>
    <w:basedOn w:val="Normal"/>
    <w:uiPriority w:val="99"/>
    <w:qFormat/>
    <w:rsid w:val="00767C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BDF"/>
            <w:right w:val="single" w:sz="6" w:space="15" w:color="D7DBDF"/>
          </w:divBdr>
        </w:div>
      </w:divsChild>
    </w:div>
    <w:div w:id="10658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7DBDF"/>
            <w:right w:val="single" w:sz="6" w:space="15" w:color="D7DBDF"/>
          </w:divBdr>
        </w:div>
      </w:divsChild>
    </w:div>
    <w:div w:id="10658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p=4&amp;text=%D0%BE%D1%81%D0%B2%D0%BE%D0%B1%D0%BE%D0%B6%D0%B4%D0%B5%D0%BD%D0%B8%D0%B5%20%D0%B8%D0%B7%20%D0%BC%D0%B5%D1%81%D1%82%20%D0%BB%D0%B8%D1%88%D0%B5%D0%BD%D0%B8%D1%8F%20%D1%81%D0%B2%D0%BE%D0%B1%D0%BE%D0%B4%D1%8B&amp;noreask=1&amp;img_url=bumerang.nsk.ru/upload/resize_cache/iblock/f2e/298_221_1/f2e0cc29172b3e5eaa43ab6b793e4446.jpg&amp;pos=129&amp;rpt=simage&amp;lr=46&amp;nojs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pravo.gov.ru/proxy/ips/?docbody=&amp;nd=102126657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720</Words>
  <Characters>4104</Characters>
  <Application>Microsoft Office Outlook</Application>
  <DocSecurity>0</DocSecurity>
  <Lines>0</Lines>
  <Paragraphs>0</Paragraphs>
  <ScaleCrop>false</ScaleCrop>
  <Company>СКИРОПКиПРО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КафСоц1</dc:creator>
  <cp:keywords/>
  <dc:description/>
  <cp:lastModifiedBy>1</cp:lastModifiedBy>
  <cp:revision>4</cp:revision>
  <cp:lastPrinted>2016-11-14T15:14:00Z</cp:lastPrinted>
  <dcterms:created xsi:type="dcterms:W3CDTF">2022-04-05T21:57:00Z</dcterms:created>
  <dcterms:modified xsi:type="dcterms:W3CDTF">2022-04-11T11:51:00Z</dcterms:modified>
</cp:coreProperties>
</file>