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СОВЕТ ДЕПУТАТОВ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МУНИЦИПАЛЬНОГО 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АЩЕБУТАКСКИЙ СЕЛЬСОВЕТ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ДОМБАРОВСКОГО  РАЙОНА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ОРЕНБУРГСКОЙ 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РЕШЕНИЕ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№ 24-6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от 25 июля  2022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 утверждении Положения о порядке зачисления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 расходования средств безвозмездных поступлений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 физических и юридических лиц, в том числе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добровольных пожертвований, в бюджет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образования Ащебутакский сельсовет 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Домбаровского района Оренбургской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В соответствии со статьями 41 и 47 Бюджетного кодекса Российской Федерации, статьей 55 Федерального закона от 06.10.2003 N 131-ФЗ "Об общих принципах организации местного самоуправления в Российской Федерации", разделом 1 Федерального закона от 11.08.1995 N 135-ФЗ "О благотворительной деятельности и благотворительных организациях"</w:t>
      </w:r>
      <w:r>
        <w:rPr>
          <w:rFonts w:cs="Times New Roman" w:ascii="Times New Roman" w:hAnsi="Times New Roman"/>
          <w:sz w:val="28"/>
          <w:szCs w:val="28"/>
        </w:rPr>
        <w:t>, Уставом муниципального образования Ащебутакский сельсовет Домбаровского района Оренбургской области, Совет депутатов муниципального образования Ащебутакский сельсовет Домбаровского района Оренбургской области решил: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Утвердить положение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муниципального образования Ащебутакский сельсовет Домбаровского района Оренбургской области (Приложение).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2.Настоящее решение вступает в силу после его обнародования.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Председатель Совета депутатов                                          К.А. Иманбаев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Глава муниципального образования </w:t>
      </w:r>
    </w:p>
    <w:p>
      <w:pPr>
        <w:pStyle w:val="Cons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Ащебутакский  сельсовет                                                    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Н.В. Конарева</w:t>
      </w:r>
    </w:p>
    <w:p>
      <w:pPr>
        <w:pStyle w:val="Cons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               </w:t>
      </w:r>
    </w:p>
    <w:p>
      <w:pPr>
        <w:pStyle w:val="Normal"/>
        <w:spacing w:lineRule="auto" w:line="240" w:before="0" w:after="0"/>
        <w:jc w:val="both"/>
        <w:rPr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Разослано: районной администрации, районной прокуратуре,  в дело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2"/>
        <w:spacing w:lineRule="auto" w:line="240" w:before="0"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  <w:t xml:space="preserve">     </w:t>
      </w:r>
      <w:r>
        <w:rPr>
          <w:rFonts w:cs="Times New Roman" w:ascii="Times New Roman" w:hAnsi="Times New Roman"/>
          <w:bCs/>
          <w:iCs/>
          <w:sz w:val="28"/>
          <w:szCs w:val="28"/>
        </w:rPr>
        <w:tab/>
        <w:tab/>
        <w:tab/>
        <w:tab/>
        <w:tab/>
        <w:tab/>
      </w:r>
    </w:p>
    <w:p>
      <w:pPr>
        <w:pStyle w:val="BodyText2"/>
        <w:spacing w:lineRule="auto" w:line="240" w:before="0"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  <w:tab/>
        <w:tab/>
        <w:tab/>
      </w:r>
    </w:p>
    <w:p>
      <w:pPr>
        <w:pStyle w:val="BodyText2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  <w:tab/>
        <w:tab/>
      </w: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Normal"/>
        <w:spacing w:lineRule="auto" w:line="240" w:before="0" w:after="0"/>
        <w:ind w:left="419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решению Совета депутатов </w:t>
      </w:r>
    </w:p>
    <w:p>
      <w:pPr>
        <w:pStyle w:val="Normal"/>
        <w:spacing w:lineRule="auto" w:line="240" w:before="0" w:after="0"/>
        <w:ind w:left="419" w:hanging="0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Cs/>
          <w:sz w:val="24"/>
          <w:szCs w:val="24"/>
          <w:lang w:bidi="ru-RU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ind w:left="419" w:hanging="0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Cs/>
          <w:sz w:val="24"/>
          <w:szCs w:val="24"/>
          <w:lang w:bidi="ru-RU"/>
        </w:rPr>
        <w:t xml:space="preserve">Ащебутакский сельсовет </w:t>
      </w:r>
    </w:p>
    <w:p>
      <w:pPr>
        <w:pStyle w:val="Normal"/>
        <w:spacing w:lineRule="auto" w:line="240" w:before="0" w:after="0"/>
        <w:ind w:left="419" w:hanging="0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Cs/>
          <w:sz w:val="24"/>
          <w:szCs w:val="24"/>
          <w:lang w:bidi="ru-RU"/>
        </w:rPr>
        <w:t xml:space="preserve">Домбаровского района </w:t>
      </w:r>
    </w:p>
    <w:p>
      <w:pPr>
        <w:pStyle w:val="Normal"/>
        <w:spacing w:lineRule="auto" w:line="240" w:before="0" w:after="0"/>
        <w:ind w:left="419" w:hanging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bidi="ru-RU"/>
        </w:rPr>
        <w:t>Оренбургской области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419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 CYR" w:cs="Times New Roman" w:ascii="Times New Roman" w:hAnsi="Times New Roman"/>
          <w:bCs/>
          <w:sz w:val="24"/>
          <w:szCs w:val="24"/>
        </w:rPr>
        <w:t>25.07.2022 N 24-6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3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Положение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муниципального образования Ащебутакский сельсовет Домбаровского района Оренбургской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 Общие положения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 Настоящее Положение разработано в соответствии со </w:t>
      </w:r>
      <w:r>
        <w:rPr>
          <w:rStyle w:val="Style13"/>
          <w:rFonts w:cs="Times New Roman" w:ascii="Times New Roman" w:hAnsi="Times New Roman"/>
          <w:sz w:val="28"/>
          <w:szCs w:val="28"/>
        </w:rPr>
        <w:t>статьями 41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Style w:val="Style13"/>
          <w:rFonts w:cs="Times New Roman" w:ascii="Times New Roman" w:hAnsi="Times New Roman"/>
          <w:sz w:val="28"/>
          <w:szCs w:val="28"/>
        </w:rPr>
        <w:t>47</w:t>
      </w:r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</w:t>
      </w:r>
      <w:r>
        <w:rPr>
          <w:rStyle w:val="Style13"/>
          <w:rFonts w:cs="Times New Roman" w:ascii="Times New Roman" w:hAnsi="Times New Roman"/>
          <w:sz w:val="28"/>
          <w:szCs w:val="28"/>
        </w:rPr>
        <w:t>статьей 55</w:t>
      </w:r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06.10.2003г. N 131-ФЗ "Об общих принципах организации местного самоуправления в Российской Федерации",</w:t>
      </w:r>
      <w:r>
        <w:rPr>
          <w:rFonts w:eastAsia="Times New Roman CYR" w:cs="Times New Roman" w:ascii="Times New Roman" w:hAnsi="Times New Roman"/>
          <w:sz w:val="28"/>
          <w:szCs w:val="28"/>
        </w:rPr>
        <w:t xml:space="preserve"> разделом 1 Федерального закона от 11.08.1995 N 135-ФЗ "О благотворительной деятельности и благотворительных организациях",</w:t>
      </w:r>
      <w:r>
        <w:rPr>
          <w:rFonts w:cs="Times New Roman" w:ascii="Times New Roman" w:hAnsi="Times New Roman"/>
          <w:sz w:val="28"/>
          <w:szCs w:val="28"/>
        </w:rPr>
        <w:t xml:space="preserve"> Уставом муниципального образования Ащебутакский сельсовет Домбаровского района Оренбургской области, и устанавливает порядок зачисления и расходования средств безвозмездных поступлений от физических и юридических лиц, в том числе добровольных пожертвований, в бюджет муниципального образования Ащебутакский сельсовет Домбаровского района Оренбургской области (далее по тексту - средства безвозмездных поступлений).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 Средства безвозмездных поступлений от физических и юридических лиц могут поступать в виде: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 благотворительных взносов - без указания конкретной цели платежа;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 целевых взносов - с указанием конкретной цели платежа.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 Средства безвозмездных поступлений зачисляются в состав доходов бюджета муниципального образования Ащебутакский сельсовет Домбаровского района Оренбургской области (далее по тексту - местный бюджет) на соответствующий финансовый год и включаются в состав расходов местного бюджета в соответствии с целями, определенными настоящим Положением.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 Планирование безвозмездных поступлений на предстоящий финансовый год в местном бюджете и предложения по направлениям их расходования осуществляется администрацией муниципального образования Ащебутакский сельсовет Домбаровского района Оренбургской области (далее - администрация) с последующим утверждением Совета депутатов муниципального образования Ащебутакский сельсовет Домбаровского района Оренбургской области.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 Получателем безвозмездных поступлений является администрация муниципального образования Ащебутакский сельсовет Домбаровского района Оренбургской области.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 Цели расходования средств безвозмездных поступлений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 Средства безвозмездных поступлений, зачисленные в местный бюджет в соответствующем финансовом году, направляются на финансирование мероприятий по решению вопросов местного значения, определенных Уставом муниципального образования Ащебутакский сельсовет Домбаровского района Оренбургской области,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на проведение праздничных, спортивных, молодежных мероприятий и мероприятий в области культуры, а также мероприятий, связанных с памятными датами;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на развитие материально-технической базы муниципального образования Ащебутакский сельсовет Домбаровского района Оренбургской области;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на проведение ремонта муниципального имущества;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на проведение мероприятий по озеленению и благоустройству территории муниципального образования Ащебутакский сельсовет Домбаровского района Оренбургской области.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 Порядок поступления средств безвозмездных поступлений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 Средства безвозмездных поступлений зачисляются на счет местного бюджета, открытый в органах федерального казначейства по коду бюджетной классификации "Прочие безвозмездные поступления в бюджеты сельских поселений".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 Реквизиты для перечисления юридическими и физическими лицами средств безвозмездных поступлений предварительно уточняются в администрации.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 При перечислении средств безвозмездных поступлений в платежно-расчетных документах в назначении платежа обязательно должно быть указанно "Пожертвование на уставную деятельность" или конкретная цель (комплекс мероприятий) направления расходования средств.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 Порядок расходования средств безвозмездных поступлений.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 По факту зачисления средств безвозмездных поступлений на счет местного бюджета, открытый в органах Федерального казначейства, администрация направляет предложения по направлениям их расходования, учитывая указанное назначение платежа в виде проекта решения о внесении изменений в решение о местном бюджете на текущий финансовый год в Совет депутатов муниципального образования Ащебутакский сельсовет Домбаровского района Оренбургской области.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 После принятия решения о внесении изменений в решение о местном бюджете администрацией вносятся соответствующие изменения в сводную бюджетную роспись на соответствующий финансовый год (далее - сводная бюджетная роспись).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 Получатель безвозмездных поступлений по соответствующему направлению принимает бюджетные обязательства в пределах, доведенных до него лимитов бюджетных обязательств в соответствии со сводной бюджетной росписью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действующим законодательством.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 Санкционирование и списание средств безвозмездных поступлений осуществляется администрацией муниципального образования Ащебутакский сельсовет Домбаровского района Оренбургской области.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4.5. Средства безвозмездных поступлений, не использованные в текущем финансовом году, подлежат использованию в следующем финансовом году на те же цели.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 Учет и отчетность средств безвозмездных поступлений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 Учет операций по средствам безвозмездных поступлений осуществляется администрацией муниципального образования Ащебутакский сельсовет Домбаровского района Оренбургской области в порядке, установленном для учета операций по исполнению расходов местного бюджета.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 Отчет о расходовании средств безвозмездных поступлений включается в состав отчета об исполнении местного бюджета за соответствующие периоды текущего финансового года согласно соответствующим кодам бюджетной классификации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 Контроль за расходованием средств безвозмездных поступлений.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6.1. Контроль за целевым использованием средств безвозмездных поступлений осуществляет администрация.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 Ответственность за нецелевое расходование средств безвозмездных поступлений несет получатель соответствующих денежных средств согласно законодательству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pacing w:val="-2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pacing w:val="-2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pacing w:val="-2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pacing w:val="-2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pacing w:val="-2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pacing w:val="-2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3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036c7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036c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lang w:eastAsia="en-US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0036c7"/>
    <w:rPr>
      <w:rFonts w:eastAsia="Calibri" w:eastAsiaTheme="minorHAnsi"/>
      <w:lang w:eastAsia="en-US"/>
    </w:rPr>
  </w:style>
  <w:style w:type="character" w:styleId="Style13" w:customStyle="1">
    <w:name w:val="Гипертекстовая ссылка"/>
    <w:uiPriority w:val="99"/>
    <w:qFormat/>
    <w:rsid w:val="000036c7"/>
    <w:rPr>
      <w:b/>
      <w:bCs/>
      <w:color w:val="106BB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20"/>
    <w:uiPriority w:val="99"/>
    <w:semiHidden/>
    <w:unhideWhenUsed/>
    <w:qFormat/>
    <w:rsid w:val="000036c7"/>
    <w:pPr>
      <w:spacing w:lineRule="auto" w:line="480" w:before="0" w:after="120"/>
    </w:pPr>
    <w:rPr>
      <w:rFonts w:eastAsia="Calibri" w:eastAsiaTheme="minorHAnsi"/>
      <w:lang w:eastAsia="en-US"/>
    </w:rPr>
  </w:style>
  <w:style w:type="paragraph" w:styleId="ConsNormal">
    <w:name w:val="ConsNormal"/>
    <w:qFormat/>
    <w:pPr>
      <w:widowControl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LibreOffice/6.4.3.2$Windows_x86 LibreOffice_project/747b5d0ebf89f41c860ec2a39efd7cb15b54f2d8</Application>
  <Pages>4</Pages>
  <Words>873</Words>
  <Characters>6901</Characters>
  <CharactersWithSpaces>7857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2021-06-29T06:53:00Z</dcterms:created>
  <dc:creator>3</dc:creator>
  <dc:description/>
  <dc:language>ru-RU</dc:language>
  <cp:lastModifiedBy/>
  <dcterms:modified xsi:type="dcterms:W3CDTF">2023-06-27T17:02:51Z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