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rPr/>
      </w:pPr>
      <w:r>
        <w:rPr/>
        <w:t>       </w:t>
      </w:r>
      <w:r>
        <w:rPr>
          <w:rFonts w:ascii="Times New Roman;serif" w:hAnsi="Times New Roman;serif"/>
          <w:b/>
          <w:sz w:val="28"/>
        </w:rPr>
        <w:t>СОВЕТ ДЕПУТАТОВ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МУНИЦИПАЛЬНОГО ОБРАЗОВАНИЯ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АЩЕБУТАКСКИЙ  СЕЛЬСОВЕТ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ДОМБАРОВСКОГО РАЙОНА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ОРЕНБУРГСКОЙ ОБЛАСТИ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Третий   созыв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Сорок первое  заседание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</w:rPr>
      </w:pPr>
      <w:r>
        <w:rPr>
          <w:rFonts w:ascii="Times New Roman;serif" w:hAnsi="Times New Roman;serif"/>
          <w:b/>
          <w:sz w:val="28"/>
        </w:rPr>
        <w:t>РЕШЕНИЕ  №  41-6</w:t>
      </w:r>
    </w:p>
    <w:p>
      <w:pPr>
        <w:pStyle w:val="Style16"/>
        <w:spacing w:before="0" w:after="0"/>
        <w:rPr>
          <w:rFonts w:ascii="Times New Roman;serif" w:hAnsi="Times New Roman;serif"/>
          <w:b/>
          <w:b/>
          <w:sz w:val="28"/>
          <w:u w:val="single"/>
        </w:rPr>
      </w:pPr>
      <w:r>
        <w:rPr>
          <w:rFonts w:ascii="Times New Roman;serif" w:hAnsi="Times New Roman;serif"/>
          <w:b/>
          <w:sz w:val="28"/>
          <w:u w:val="single"/>
        </w:rPr>
        <w:t xml:space="preserve">от 23 июля  2019 г. 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порядка распоряжения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имуществом, включенным в Перечень 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имущества муниципального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образования Ащебутакский сельсовет Домбаровского района 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Оренбургской области, предназначенного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для предоставления во владение и (или)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пользование субъектам малого и среднего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предпринимательства и организациям,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образующим инфраструктуру поддержки</w:t>
      </w:r>
    </w:p>
    <w:p>
      <w:pPr>
        <w:pStyle w:val="ConsPlus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субъектов малого и среднего предпринимательства</w:t>
      </w:r>
    </w:p>
    <w:p>
      <w:pPr>
        <w:pStyle w:val="Normal"/>
        <w:widowControl/>
        <w:numPr>
          <w:ilvl w:val="0"/>
          <w:numId w:val="0"/>
        </w:numPr>
        <w:jc w:val="center"/>
        <w:outlineLvl w:val="0"/>
        <w:rPr>
          <w:b/>
          <w:b/>
          <w:bCs/>
          <w:szCs w:val="28"/>
        </w:rPr>
      </w:pPr>
      <w:r>
        <w:rPr/>
        <w:t>          </w:t>
      </w:r>
    </w:p>
    <w:p>
      <w:pPr>
        <w:pStyle w:val="Style16"/>
        <w:rPr/>
      </w:pPr>
      <w:r>
        <w:rPr/>
      </w:r>
    </w:p>
    <w:p>
      <w:pPr>
        <w:pStyle w:val="Style16"/>
        <w:rPr/>
      </w:pPr>
      <w:r>
        <w:rPr/>
        <w:t> </w:t>
      </w:r>
    </w:p>
    <w:p>
      <w:pPr>
        <w:pStyle w:val="NoSpacing"/>
        <w:jc w:val="both"/>
        <w:rPr>
          <w:sz w:val="28"/>
          <w:szCs w:val="28"/>
        </w:rPr>
      </w:pPr>
      <w:r>
        <w:rPr/>
        <w:t>      </w:t>
      </w:r>
      <w:r>
        <w:rPr>
          <w:sz w:val="28"/>
          <w:szCs w:val="28"/>
        </w:rPr>
        <w:tab/>
        <w:t xml:space="preserve">В целях реализации положений Федерального </w:t>
      </w:r>
      <w:hyperlink r:id="rId2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постановлений администрации сельсовета от </w:t>
      </w:r>
      <w:r>
        <w:rPr>
          <w:rFonts w:cs="Times New Roman"/>
          <w:bCs/>
          <w:sz w:val="28"/>
          <w:szCs w:val="28"/>
        </w:rPr>
        <w:t>03.06.2015 № 32-п «</w:t>
      </w:r>
      <w:r>
        <w:rPr>
          <w:rFonts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bCs/>
          <w:color w:val="000000"/>
          <w:sz w:val="28"/>
          <w:szCs w:val="28"/>
        </w:rPr>
        <w:t xml:space="preserve">«Развитие малого и среднего предпринимательства на территории МО Ащебутакский сельсовет </w:t>
      </w:r>
      <w:r>
        <w:rPr>
          <w:rFonts w:cs="Times New Roman"/>
          <w:bCs/>
          <w:color w:val="000000"/>
          <w:sz w:val="28"/>
          <w:szCs w:val="28"/>
        </w:rPr>
        <w:t>на 2016-2020 годы»</w:t>
      </w:r>
      <w:r>
        <w:rPr>
          <w:sz w:val="28"/>
          <w:szCs w:val="28"/>
        </w:rPr>
        <w:t>, от 12.04.2019 № 36-п «</w:t>
      </w:r>
      <w:r>
        <w:rPr>
          <w:bCs/>
          <w:sz w:val="28"/>
          <w:szCs w:val="28"/>
        </w:rPr>
        <w:t xml:space="preserve">Об утверждении перечня муниципального имущества муниципального образования Ащебутакский сельсовет Домбаровского района,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», Совет депутатов решил: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 Утвердить прилагаемый Порядок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Ащебутакский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>2. Признать утратившим силу решение Совета депутатов от 04.12.2018 № 36-2 «Об утверждении положения о порядке и условиях предоставления в аренду имущества, находящегося в собственности муниципального образования Ащебутакский сельсовет Домбаровского района Оренбургской области, включенного в перечень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>
      <w:pPr>
        <w:pStyle w:val="Style16"/>
        <w:shd w:val="clear" w:color="auto" w:fill="FFFFFF"/>
        <w:spacing w:before="0" w:after="0"/>
        <w:ind w:firstLine="709"/>
        <w:jc w:val="both"/>
        <w:rPr>
          <w:rFonts w:cs="Times New Roman"/>
          <w:sz w:val="28"/>
        </w:rPr>
      </w:pPr>
      <w:r>
        <w:rPr>
          <w:rFonts w:eastAsia="Calibri" w:cs="Times New Roman"/>
          <w:sz w:val="28"/>
          <w:szCs w:val="28"/>
          <w:lang w:eastAsia="en-US"/>
        </w:rPr>
        <w:t>3. Решение вступает в силу после его обнародования</w:t>
      </w:r>
      <w:r>
        <w:rPr>
          <w:rFonts w:cs="Times New Roman"/>
          <w:sz w:val="28"/>
        </w:rPr>
        <w:t>.</w:t>
      </w:r>
    </w:p>
    <w:p>
      <w:pPr>
        <w:pStyle w:val="Style16"/>
        <w:jc w:val="both"/>
        <w:rPr/>
      </w:pPr>
      <w:r>
        <w:rPr/>
        <w:t> </w:t>
      </w:r>
    </w:p>
    <w:p>
      <w:pPr>
        <w:pStyle w:val="Style16"/>
        <w:rPr/>
      </w:pPr>
      <w:r>
        <w:rPr/>
        <w:t xml:space="preserve">                          </w:t>
      </w:r>
    </w:p>
    <w:p>
      <w:pPr>
        <w:pStyle w:val="Style16"/>
        <w:rPr/>
      </w:pPr>
      <w:r>
        <w:rPr/>
        <w:t> </w:t>
      </w:r>
    </w:p>
    <w:p>
      <w:pPr>
        <w:pStyle w:val="Style16"/>
        <w:spacing w:before="0" w:after="0"/>
        <w:jc w:val="both"/>
        <w:rPr/>
      </w:pPr>
      <w:r>
        <w:rPr/>
        <w:t> </w:t>
      </w:r>
    </w:p>
    <w:p>
      <w:pPr>
        <w:pStyle w:val="Style16"/>
        <w:spacing w:before="0" w:after="0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Глава  муниципального  образования                                               </w:t>
      </w:r>
    </w:p>
    <w:p>
      <w:pPr>
        <w:pStyle w:val="Style16"/>
        <w:spacing w:before="0" w:after="0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Ащебутакский сельсовет                                                              К.М.Кибатаев</w:t>
      </w:r>
    </w:p>
    <w:p>
      <w:pPr>
        <w:pStyle w:val="Style16"/>
        <w:spacing w:before="0" w:after="0"/>
        <w:jc w:val="both"/>
        <w:rPr/>
      </w:pPr>
      <w:r>
        <w:rPr/>
        <w:t> </w:t>
      </w:r>
    </w:p>
    <w:p>
      <w:pPr>
        <w:pStyle w:val="Style16"/>
        <w:jc w:val="both"/>
        <w:rPr/>
      </w:pPr>
      <w:r>
        <w:rPr/>
        <w:t> </w:t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/>
      </w:pPr>
      <w:r>
        <w:rPr/>
      </w:r>
    </w:p>
    <w:p>
      <w:pPr>
        <w:pStyle w:val="Style16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Разослано: районной администрации, районной прокуратуре, в дело</w:t>
      </w:r>
    </w:p>
    <w:p>
      <w:pPr>
        <w:pStyle w:val="Style16"/>
        <w:rPr/>
      </w:pPr>
      <w:r>
        <w:rPr/>
        <w:t> </w:t>
      </w:r>
    </w:p>
    <w:p>
      <w:pPr>
        <w:pStyle w:val="Style16"/>
        <w:rPr/>
      </w:pPr>
      <w:r>
        <w:rPr/>
        <w:t> </w:t>
      </w:r>
    </w:p>
    <w:p>
      <w:pPr>
        <w:pStyle w:val="Normal"/>
        <w:widowControl/>
        <w:rPr/>
      </w:pPr>
      <w:r>
        <w:rPr/>
      </w:r>
      <w:r>
        <w:br w:type="page"/>
      </w:r>
    </w:p>
    <w:p>
      <w:pPr>
        <w:pStyle w:val="ConsPlusNormal"/>
        <w:ind w:lef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</w:t>
      </w:r>
    </w:p>
    <w:p>
      <w:pPr>
        <w:pStyle w:val="ConsPlusNormal"/>
        <w:ind w:left="5954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решению Совета депутатов</w:t>
      </w:r>
    </w:p>
    <w:p>
      <w:pPr>
        <w:pStyle w:val="ConsPlusNormal"/>
        <w:ind w:left="538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от 23.07.2019  № 41-6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Ащебутакский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1.1. Настоящее Порядок устанавливает особенности предоставления в аренду (в том числе по </w:t>
      </w:r>
      <w:hyperlink r:id="rId3">
        <w:r>
          <w:rPr>
            <w:rFonts w:eastAsia="Calibri" w:cs="Times New Roman" w:ascii="Times New Roman" w:hAnsi="Times New Roman" w:eastAsiaTheme="minorHAnsi"/>
            <w:sz w:val="28"/>
            <w:szCs w:val="28"/>
            <w:lang w:eastAsia="en-US"/>
          </w:rPr>
          <w:t>льготным ставкам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для</w:t>
      </w:r>
      <w:r>
        <w:rPr>
          <w:rFonts w:cs="Times New Roman"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) и в безвозмездное пользование включенного в  </w:t>
      </w:r>
      <w:r>
        <w:rPr>
          <w:rFonts w:cs="Times New Roman" w:ascii="Times New Roman" w:hAnsi="Times New Roman"/>
          <w:sz w:val="28"/>
          <w:szCs w:val="28"/>
        </w:rPr>
        <w:t>Перечень муниципального имущества муниципального образования Ащебутакский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1.2. Имущество, включенное в Перечень, предоставляется в аренду,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безвозмездное пользование</w:t>
      </w:r>
      <w:r>
        <w:rPr>
          <w:rFonts w:cs="Times New Roman" w:ascii="Times New Roman" w:hAnsi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(дате также - торги), за исключением случаев, установленных  частями 1 и 9 статьи 17.1 Федерального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26 июля 2006 года № 135-ФЗ «О защите конкуренции» (далее – Закон защите конкуренции) и подпунктом 12 пункта 2 статьи 39 Земельного Кодекса Российской Федерации (далее - ЗК РФ),  а также другими положениями земельного законодательства Российской Федерации, позволяющими указанными лицами приобретать в аренду земельные участки без проведения торгов. 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Право заключить договоры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указанных в части 3 статьи 14 Федерального </w:t>
      </w:r>
      <w:hyperlink r:id="rId5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Порядок предоставления имущества, включенного в Перечень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(за исключением земельных участков)</w:t>
      </w:r>
    </w:p>
    <w:p>
      <w:pPr>
        <w:pStyle w:val="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Имущество, включенное в Перечень, предоставляется в аренду, безвозмездное пользование правообладателем имущества, которым являются: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в отношении имущества казны муниципального образования Ащебутакский сельсовет Домбаровского района администрация сельсовета (далее – Администрация);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– балансодержатель) с согласия администрации сельсовета.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Организатором торгов на право заключения договора аренды, безвозмездного пользования имущества, включенного в  Перечень, может быть правообладатель либо привлеченная им специализированная организация.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 Предоставление в аренду, безвозмездное пользование имущества, за исключением земельных участков, включенного в Перечень (далее - имущество), осуществляется: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 По инициативе правообладателя по результатам проведения торгов на право заключения договора аренды, безвозмездного пользования в соответствии с Правилами проведения конкурсов или аукционов </w:t>
      </w:r>
      <w:r>
        <w:rPr>
          <w:rFonts w:eastAsia="Calibri" w:eastAsiaTheme="minorHAnsi"/>
          <w:sz w:val="28"/>
          <w:szCs w:val="28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2.2.2. По заявлению Субъекта о предоставлении имущества казны без проведения торгов по основаниям, установленным частями 1 и 9 статья 17.1 Закона о защите конкуренции в соответствии с  </w:t>
      </w:r>
      <w:r>
        <w:rPr>
          <w:sz w:val="28"/>
        </w:rPr>
        <w:t xml:space="preserve">Положением «О порядке </w:t>
      </w:r>
      <w:r>
        <w:rPr>
          <w:bCs/>
          <w:sz w:val="28"/>
          <w:szCs w:val="28"/>
        </w:rPr>
        <w:t>заключения  договоров безвозмездного пользования,</w:t>
      </w:r>
      <w:r>
        <w:rPr>
          <w:sz w:val="28"/>
        </w:rPr>
        <w:t xml:space="preserve"> </w:t>
      </w:r>
      <w:r>
        <w:rPr>
          <w:bCs/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владения и (или) пользования в отношении имущества </w:t>
      </w:r>
      <w:r>
        <w:rPr>
          <w:sz w:val="28"/>
          <w:szCs w:val="28"/>
        </w:rPr>
        <w:t>муниципального образования Ащебутакский сельсовет Домбаровского района», утвержденным решением Совета депутатов от 26.06.2014 № 31-1, в том числе: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</w:t>
      </w:r>
      <w:hyperlink r:id="rId6">
        <w:r>
          <w:rPr>
            <w:rFonts w:cs="Times New Roman" w:ascii="Times New Roman" w:hAnsi="Times New Roman"/>
            <w:sz w:val="28"/>
            <w:szCs w:val="28"/>
          </w:rPr>
          <w:t>пунктом 4 части 3 статьи 19 Закона о защите конкуренции с Субъектом, осуществляющим социально значимые и приоритетные виды деятельности, предусмотренные муниципальной программой, содержащей мероприятия, направленные на развитие малого и среднего предпринимательства (далее - Программа);</w:t>
        </w:r>
      </w:hyperlink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>
          <w:rPr>
            <w:rFonts w:cs="Times New Roman" w:ascii="Times New Roman" w:hAnsi="Times New Roman"/>
            <w:sz w:val="28"/>
            <w:szCs w:val="28"/>
          </w:rPr>
          <w:t>б) в порядке предоставления муниципальной преференции с предварительного согласия антимонопольного органа в соответствии с  частью 1 статьи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Закона о защите конкуренции. В этом случае Администрация готовит и направляет в соответствующий территориальный орган Федеральной антимонопольной службы заявления о даче согласия на предоставление такой преференции в соответствии со статьей 20 Закона о защите конкуренции</w:t>
      </w:r>
      <w:r>
        <w:rPr>
          <w:sz w:val="28"/>
          <w:szCs w:val="28"/>
        </w:rPr>
        <w:t>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2.3. Администрация, правообладатель или уполномоченное им лицо/ организация организует и проводит аукцион или конкурс на заключение договора аренды, договора безвозмездного пользования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 позднее трех месяцев с даты поступления указанного заявления.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2.4. Основанием для заключения договора аренды, безвозмездного пользования имуществом, включенного в Перечень, без проведения торгов является постановление администрации сельсовета,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преференции. 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Поданное заявление рассматривается в порядке и в сроки, установленные делопроизводством.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В случае,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отклоняются, а Администрация проводит торги на право заключения договора аренды, безвозмездного пользования имуществом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2.7. В случае,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аренды, безвозмездного пользования имуществом в форме постановления администрации сельсовета либо в форме объявления торгов, заявление отклоняется, а заявитель информируется о датах подачи заявок и проведения торгов.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 В проект договора аренды, безвозмездного пользования недвижимого имущества включаются следующие условия: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2.8.2.  Условие об обязанности арендатора по проведению за свой счет текущего ремонта арендуемого объекта недвижимости;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2.8.4.Условие о сроке договора. Он должен составлять не менее 5 лет. Более короткий срок договора может быть установлен по письменному заявления Субъекта, поступившему до заключения договора. В случае, если правообладатель является бизнес-инкубатор, срок договора не может превышать 3 лет;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2.8.5. О льготах по арендной плате за имущество (при заключении договора аренды),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 в соответствии с Программой, а также случаи нарушения указанных условий, в которых действие льгот по арендной плате отменяется с даты установления факта нарушения применятся размер арендной платы, указанный в договоре аренды, определенный по итогам торгов, а в случае предоставления имущества без проведения торгов – на основании независимой оценки имущества.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2.8.7. Условия, определяющие распоряжение арендатором правами на имущество: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8">
        <w:r>
          <w:rPr>
            <w:rFonts w:eastAsia="Calibri" w:eastAsiaTheme="minorHAnsi"/>
            <w:sz w:val="28"/>
            <w:szCs w:val="28"/>
            <w:lang w:eastAsia="en-US"/>
          </w:rPr>
          <w:t>пунктом 14 части 1 статьи 17.1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Закона о защите конкуренции;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б) порядок согласования с арендодателем заключения договора субаренды части или частей помещения, здания, строения или сооружения, являющегося предметом договора аренды, если общая площадь предоставляемая в субаренду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2.9. Условие о допуске к участию в аукционе или конкурсе на право заключения договора аренды, безвозмездного пользования должны предусматривать следующие основания для отказа в допуске заявителя к участию в торгах: заявка подана заявителем,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2.10.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соответствия заявителя всем требованиям 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плате, установленных муниципальным правовым актом.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2.11. Субъекты, претендующие на предоставление муниципального имущества в аренду, безвозмездного пользования без проведения торгов, на день заключения соответствующего договора не должны: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1) иметь неисполненную обязанность по уплате налогов, сборов, страховых взносов,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2) находится в стадии реорганизации, ликвидации или банкротства в соответствии с законодательством Российской Федерации;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3) иметь назначенное в отношении него административное наказание в виде приостановления деятельности в порядке, предусмотренном Кодексом  Российской Федерации об административных правонарушениях;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4) иметь задолженность по платежам за аренду муниципального имущества.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2.12. В случае выявления факта использования имущества не по целевому назначению и (или) с нарушением запретов, установленных частью статью 4 статьи 18 Федерального закона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Правообладатель направляет арендатору/ссудополучателю письменное предупреждение о необходимости исполнения им обязательства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предупреждение Субъектом.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2.13. В случае неисполнения арендатором/ссудополучателем своих обязательств в срок, указанный в предупреждении, Правообладатель: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а) обращается в суд с требованием о прекращении права аренды, безвозмездного пользования имуществом.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б) в течение десяти дней направляет в орган, уполномоченный на ведение реестра субъектов малого и среднее предпринимательства – получателей имущественной поддержки информацию о нарушениях арендатором/ссудополучателем условий предоставления поддержки либо сам вносит такие изменения, если наделен соответствующими полномочиями.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2.14. Для заключения договора аренды, безвозмездного пользования в отношении муниципального 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органа, уполномоченного на совершение сделки с указанным имуществом, в </w:t>
      </w:r>
      <w:r>
        <w:rPr>
          <w:rFonts w:eastAsia="Calibri"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8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>3. Установление льгот по арендной плате за имущество, включенное в Перечень (за исключением земельных участков)</w:t>
      </w:r>
    </w:p>
    <w:p>
      <w:pPr>
        <w:pStyle w:val="Normal"/>
        <w:widowControl/>
        <w:ind w:firstLine="708"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3.1. Льготы по арендной плате устанавливаются соответствующим муниципальным</w:t>
      </w:r>
      <w:r>
        <w:rPr>
          <w:rFonts w:eastAsia="Calibri"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sz w:val="28"/>
          <w:szCs w:val="28"/>
          <w:lang w:eastAsia="en-US"/>
        </w:rPr>
        <w:t>правовым актом.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3.2. Для подтверждения своего права на получение льготы при предоставлении имущества без проведения торгов Субъект одновременно с заявлением о предоставлении имущества предоставляет документы, предусмотренные Программой.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3.3. Льготы по арендной плате применяются к размеру арендной платы, указанному в договоре аренды,  в том числе,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3.4.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Программой, с момента установления факта нарушения.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3.5. В отношении </w:t>
      </w:r>
      <w:r>
        <w:rPr>
          <w:rFonts w:eastAsia="Calibri" w:eastAsiaTheme="minorHAnsi"/>
          <w:sz w:val="28"/>
          <w:szCs w:val="28"/>
          <w:lang w:eastAsia="en-US"/>
        </w:rPr>
        <w:t>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 в соответствии с настоящим Порядком и указанными в нем нормативными правовыми актами, если об этом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Перечень, предоставляются в аренду администрацией Ащебутакского сельсовета Домбаровского района (далее – уполномоченный орган).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 Перечень, может быть уполномоченный орган либо привлеченная им специализированная организация.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4.2. Предоставление в аренду земельных участков, включенных в  Перечень, осуществляется в соответствии с положениями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ЗК РФ: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ЗК РФ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4.2.2. По </w:t>
      </w:r>
      <w:r>
        <w:rPr>
          <w:rFonts w:eastAsia="Calibri" w:eastAsiaTheme="minorHAnsi"/>
          <w:sz w:val="28"/>
          <w:szCs w:val="28"/>
          <w:lang w:eastAsia="en-US"/>
        </w:rPr>
        <w:t>заявлению Субъекта о предоставлении земельного участка без проведения торгов по основаниям, предусмотренным подпунктом 12 пункта 2 статьи 39.6 ЗК РФ,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>
      <w:pPr>
        <w:pStyle w:val="ListParagraph"/>
        <w:widowControl/>
        <w:overflowPunct w:val="false"/>
        <w:ind w:left="0" w:firstLine="708"/>
        <w:jc w:val="both"/>
        <w:textAlignment w:val="auto"/>
        <w:rPr>
          <w:sz w:val="28"/>
          <w:szCs w:val="28"/>
        </w:rPr>
      </w:pPr>
      <w:r>
        <w:rPr>
          <w:rFonts w:eastAsia="Calibri" w:eastAsiaTheme="minorHAnsi"/>
          <w:sz w:val="28"/>
          <w:szCs w:val="28"/>
          <w:lang w:eastAsia="en-US"/>
        </w:rPr>
        <w:t>4.3. В случае, указанном в пункте 4.2.1. настоящего Порядка, а также если подавший заявление Субъект не имеет права на предоставление в аренду земельного участка,</w:t>
      </w:r>
      <w:r>
        <w:rPr>
          <w:sz w:val="28"/>
          <w:szCs w:val="28"/>
        </w:rPr>
        <w:t xml:space="preserve">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право заключения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9">
        <w:r>
          <w:rPr>
            <w:sz w:val="28"/>
            <w:szCs w:val="28"/>
            <w:lang w:val="en-US"/>
          </w:rPr>
          <w:t>www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torgi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gov</w:t>
        </w:r>
        <w:r>
          <w:rPr>
            <w:sz w:val="28"/>
            <w:szCs w:val="28"/>
          </w:rPr>
          <w:t>.</w:t>
        </w:r>
        <w:r>
          <w:rPr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извещение о проведении аукциона на право заключения договора аренды в отношении испрашиваемого земельного участка. 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color w:val="FF0000"/>
          <w:lang w:eastAsia="en-US"/>
        </w:rPr>
      </w:pPr>
      <w:r>
        <w:rPr>
          <w:sz w:val="28"/>
          <w:szCs w:val="28"/>
        </w:rPr>
        <w:t xml:space="preserve">4.4. </w:t>
      </w:r>
      <w:r>
        <w:rPr>
          <w:rFonts w:eastAsia="Calibri" w:eastAsiaTheme="minorHAnsi"/>
          <w:sz w:val="28"/>
          <w:szCs w:val="28"/>
          <w:lang w:eastAsia="en-US"/>
        </w:rPr>
        <w:t>Извещение о проведении аукциона должно содержать сведения о льготах по арендной плате.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4.5. Поступившее в </w:t>
      </w:r>
      <w:r>
        <w:rPr>
          <w:sz w:val="28"/>
          <w:szCs w:val="28"/>
        </w:rPr>
        <w:t>уполномоченный орган</w:t>
      </w:r>
      <w:r>
        <w:rPr>
          <w:rFonts w:eastAsia="Calibri" w:eastAsiaTheme="minorHAnsi"/>
          <w:sz w:val="28"/>
          <w:szCs w:val="28"/>
          <w:lang w:eastAsia="en-US"/>
        </w:rPr>
        <w:t xml:space="preserve"> заявление о предоставлении земельного участка без проведения аукциона либо заявление о проведении аукциона на право заключения договора аренды земельного участка регистрируется в порядке, установленном для входящей корреспонденции.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4.6. В извещение о проведении аукциона, а также в аукционную документацию включаются следующая информация: «Для участия в аукционе на право заключения договора аренды земельного участка, включенного в Перечень,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от 24 июля 2007 года № 209-ФЗ, либо заявляют о своем соответствии условиям отнесения к субъектам малого и среднего предпринимательства в соответствии с </w:t>
      </w:r>
      <w:hyperlink r:id="rId10">
        <w:r>
          <w:rPr>
            <w:rFonts w:eastAsia="Calibri" w:eastAsiaTheme="minorHAnsi"/>
            <w:sz w:val="28"/>
            <w:szCs w:val="28"/>
            <w:lang w:eastAsia="en-US"/>
          </w:rPr>
          <w:t>частью 5 статьи 4</w:t>
        </w:r>
      </w:hyperlink>
      <w:r>
        <w:rPr>
          <w:rFonts w:eastAsia="Calibri" w:eastAsiaTheme="minorHAnsi"/>
          <w:sz w:val="28"/>
          <w:szCs w:val="28"/>
          <w:lang w:eastAsia="en-US"/>
        </w:rPr>
        <w:t xml:space="preserve"> указанного Федерального закона».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4.7. В целях исполнения положений пункта 26 статьи 39.16 ЗК РФ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Перечень, обратилось лицо, в отношении которого не может оказываться поддержка в соответствии с частью 3 статьи 14 Федерального закона «О развитии малого и среднего предпринимательства в Российской Федерации».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4.8. В проект договора аренды земельного участка включаются условия в соответствии с  гражданским и земельным законодательством Российской Федерации, в том числе следующие: 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4.8.2.  Условие о сроке договора. Он должен составлять не менее 5 лет. Более короткий срок договора может быть установлен по письменному заявления Субъекта, поступившему до заключения договора аренды, либо в случаях, установленных земельным законодательством. При определении срока действия договора аренды учитываются максимальные (предельные) сроки, если они установлены земельным законодательством РФ.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 xml:space="preserve">4.8.3. О льготах по арендной плате и условиях, при соблюдении которых они применяются, а также последствия их нарушения 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 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4.8.4. 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 предпринимательства и организациями, образующими инфраструктуру поддержку субъектам малого и среднего предпринимательства.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4.8.6. Не допустимость изменения вида разрешенного использования земельного участка и/или цели его использования в течении срока действия договора.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 Порядок участия</w:t>
      </w:r>
      <w:r>
        <w:rPr>
          <w:rFonts w:eastAsia="Calibri" w:eastAsiaTheme="minorHAnsi"/>
          <w:b/>
          <w:sz w:val="28"/>
          <w:szCs w:val="28"/>
          <w:lang w:eastAsia="en-US"/>
        </w:rPr>
        <w:t xml:space="preserve"> координационных или совещательных органов</w:t>
      </w:r>
    </w:p>
    <w:p>
      <w:pPr>
        <w:pStyle w:val="Normal"/>
        <w:widowControl/>
        <w:jc w:val="center"/>
        <w:rPr>
          <w:rFonts w:eastAsia="Calibri" w:eastAsiaTheme="minorHAnsi"/>
          <w:b/>
          <w:b/>
          <w:sz w:val="28"/>
          <w:szCs w:val="28"/>
          <w:lang w:eastAsia="en-US"/>
        </w:rPr>
      </w:pPr>
      <w:r>
        <w:rPr>
          <w:rFonts w:eastAsia="Calibri" w:eastAsiaTheme="minorHAnsi"/>
          <w:b/>
          <w:sz w:val="28"/>
          <w:szCs w:val="28"/>
          <w:lang w:eastAsia="en-US"/>
        </w:rPr>
        <w:t xml:space="preserve"> </w:t>
      </w:r>
      <w:r>
        <w:rPr>
          <w:rFonts w:eastAsia="Calibri" w:eastAsiaTheme="minorHAnsi"/>
          <w:b/>
          <w:sz w:val="28"/>
          <w:szCs w:val="28"/>
          <w:lang w:eastAsia="en-US"/>
        </w:rPr>
        <w:t>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5.1. В случае, если право владения и (или) пользования имуществом, включенным в Перечень, предоставляется на торгах, в комиссию по проведению торгов, а также аукционов на право заключения договоров аренды земельных участков, включается (с правом голоса) представитель координационного или  совещательного органа в области развития малого и среднего предпринимательства.</w:t>
      </w:r>
    </w:p>
    <w:p>
      <w:pPr>
        <w:pStyle w:val="Normal"/>
        <w:widowControl/>
        <w:ind w:firstLine="708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  <w:t>Информация о времени и месте проведения торгов на право предоставления имущества, а также аукционов на право заключения договоров аренды земельных участков, включенных в Перечень, а также о поступивших заявках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Форма заявления о предоставлении в аренду имущества, включенного в Перечень</w:t>
      </w:r>
      <w:bookmarkStart w:id="0" w:name="_GoBack"/>
      <w:bookmarkEnd w:id="0"/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  <w:bookmarkStart w:id="1" w:name="P532"/>
      <w:bookmarkStart w:id="2" w:name="P532"/>
      <w:bookmarkEnd w:id="2"/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</w:t>
      </w:r>
      <w:r>
        <w:rPr>
          <w:rFonts w:cs="Times New Roman" w:ascii="Times New Roman" w:hAnsi="Times New Roman"/>
          <w:sz w:val="22"/>
          <w:szCs w:val="22"/>
        </w:rPr>
        <w:t>Главе сельсовета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 (</w:t>
      </w:r>
      <w:r>
        <w:rPr>
          <w:rFonts w:cs="Times New Roman" w:ascii="Times New Roman" w:hAnsi="Times New Roman"/>
          <w:i/>
          <w:sz w:val="22"/>
          <w:szCs w:val="22"/>
        </w:rPr>
        <w:t>ФИО уполномоченного лица</w:t>
      </w:r>
      <w:r>
        <w:rPr>
          <w:rFonts w:cs="Times New Roman" w:ascii="Times New Roman" w:hAnsi="Times New Roman"/>
          <w:sz w:val="22"/>
          <w:szCs w:val="22"/>
        </w:rPr>
        <w:t>)</w:t>
      </w:r>
    </w:p>
    <w:p>
      <w:pPr>
        <w:pStyle w:val="ConsPlusNonformat"/>
        <w:jc w:val="right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</w:t>
      </w:r>
      <w:r>
        <w:rPr>
          <w:rFonts w:cs="Times New Roman" w:ascii="Times New Roman" w:hAnsi="Times New Roman"/>
          <w:sz w:val="22"/>
          <w:szCs w:val="22"/>
        </w:rPr>
        <w:t>для физического лица от _______</w:t>
      </w:r>
      <w:r>
        <w:rPr>
          <w:rFonts w:cs="Times New Roman" w:ascii="Times New Roman" w:hAnsi="Times New Roman"/>
          <w:i/>
          <w:sz w:val="22"/>
          <w:szCs w:val="22"/>
        </w:rPr>
        <w:t>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    </w:t>
      </w:r>
      <w:r>
        <w:rPr>
          <w:rFonts w:cs="Times New Roman" w:ascii="Times New Roman" w:hAnsi="Times New Roman"/>
          <w:sz w:val="22"/>
          <w:szCs w:val="22"/>
        </w:rPr>
        <w:t>(ФИО Заявителя)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(место регистрации Заявителя с указанием индекса)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(место жительства Заявителя с указанием индекса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(в случае если Заявитель проживает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 по месту регистрации))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(паспортные данные, контактный телефон,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</w:t>
      </w:r>
      <w:r>
        <w:rPr>
          <w:rFonts w:cs="Times New Roman" w:ascii="Times New Roman" w:hAnsi="Times New Roman"/>
          <w:sz w:val="22"/>
          <w:szCs w:val="22"/>
        </w:rPr>
        <w:t>адрес электронной почты)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</w:t>
      </w:r>
      <w:r>
        <w:rPr>
          <w:rFonts w:cs="Times New Roman" w:ascii="Times New Roman" w:hAnsi="Times New Roman"/>
          <w:sz w:val="22"/>
          <w:szCs w:val="22"/>
        </w:rPr>
        <w:t>для юридического лица от 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(организационно-правовая форма юридического лица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и его полное официальное наименование, ИНН, ОГРН)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(обратный почтовый адрес Заявителя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             </w:t>
      </w:r>
      <w:r>
        <w:rPr>
          <w:rFonts w:cs="Times New Roman" w:ascii="Times New Roman" w:hAnsi="Times New Roman"/>
          <w:sz w:val="22"/>
          <w:szCs w:val="22"/>
        </w:rPr>
        <w:t>с указанием индекса)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</w:t>
      </w:r>
      <w:r>
        <w:rPr>
          <w:rFonts w:cs="Times New Roman" w:ascii="Times New Roman" w:hAnsi="Times New Roman"/>
          <w:sz w:val="22"/>
          <w:szCs w:val="22"/>
        </w:rPr>
        <w:t>_________________________________________________</w:t>
      </w:r>
    </w:p>
    <w:p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                      </w:t>
      </w:r>
      <w:r>
        <w:rPr>
          <w:rFonts w:cs="Times New Roman" w:ascii="Times New Roman" w:hAnsi="Times New Roman"/>
          <w:sz w:val="22"/>
          <w:szCs w:val="22"/>
        </w:rPr>
        <w:t>(контактный телефон, адрес электронной почты)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Заявление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>Прошу предоставить в аренду (безвозмездное пользование) имущество: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(наименование, кадастровый номер (при наличии), инвентарный номер, площадь, местоположение имущества и др. характеристики имущества)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____________________________________________________________________, включенное в Перечень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 на  __________  лет, для использования в целях 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Список  прилагаемых  документов (документы перечисляются, и указывается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количество листов в них).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Результаты рассмотрения заявления (отметить один вариант):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┌──┐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</w:rPr>
        <w:t xml:space="preserve">│  </w:t>
      </w:r>
      <w:r>
        <w:rPr>
          <w:rFonts w:cs="Times New Roman" w:ascii="Times New Roman" w:hAnsi="Times New Roman"/>
          <w:sz w:val="27"/>
          <w:szCs w:val="27"/>
        </w:rPr>
        <w:t xml:space="preserve">│     </w:t>
      </w:r>
      <w:r>
        <w:rPr>
          <w:rFonts w:cs="Times New Roman" w:ascii="Times New Roman" w:hAnsi="Times New Roman"/>
          <w:sz w:val="27"/>
          <w:szCs w:val="27"/>
        </w:rPr>
        <w:t>- получу лично;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└──┘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┌──┐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│  │ </w:t>
      </w:r>
      <w:r>
        <w:rPr>
          <w:rFonts w:cs="Times New Roman" w:ascii="Times New Roman" w:hAnsi="Times New Roman"/>
          <w:sz w:val="27"/>
          <w:szCs w:val="27"/>
        </w:rPr>
        <w:t>- прошу направить по почтовому адресу: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└──┘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┌──┐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│  │ </w:t>
      </w:r>
      <w:r>
        <w:rPr>
          <w:rFonts w:cs="Times New Roman" w:ascii="Times New Roman" w:hAnsi="Times New Roman"/>
          <w:sz w:val="27"/>
          <w:szCs w:val="27"/>
        </w:rPr>
        <w:t>- прошу направить по электронному адресу</w:t>
      </w:r>
      <w:r>
        <w:rPr>
          <w:rFonts w:cs="Times New Roman" w:ascii="Times New Roman" w:hAnsi="Times New Roman"/>
        </w:rPr>
        <w:t>: 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└──┘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Приложение: на _________ листах.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"___" ____________ 20____ г.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для физических лиц:</w:t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___________________ 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(подпись)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для юридических лиц: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 _________________________ 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(должность)          (подпись) М.П.            (расшифровка подписи)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1491"/>
    <w:pPr>
      <w:widowControl w:val="fals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67368"/>
    <w:rPr>
      <w:color w:val="0000FF" w:themeColor="hyperlink"/>
      <w:u w:val="single"/>
    </w:rPr>
  </w:style>
  <w:style w:type="paragraph" w:styleId="Style15" w:customStyle="1">
    <w:name w:val="Заголовок"/>
    <w:basedOn w:val="Normal"/>
    <w:next w:val="Style16"/>
    <w:qFormat/>
    <w:rsid w:val="00c91491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Style16">
    <w:name w:val="Body Text"/>
    <w:basedOn w:val="Normal"/>
    <w:rsid w:val="00c91491"/>
    <w:pPr>
      <w:spacing w:before="0" w:after="120"/>
    </w:pPr>
    <w:rPr/>
  </w:style>
  <w:style w:type="paragraph" w:styleId="Style17">
    <w:name w:val="List"/>
    <w:basedOn w:val="Style16"/>
    <w:rsid w:val="00c91491"/>
    <w:pPr/>
    <w:rPr/>
  </w:style>
  <w:style w:type="paragraph" w:styleId="Style18" w:customStyle="1">
    <w:name w:val="Caption"/>
    <w:basedOn w:val="Normal"/>
    <w:qFormat/>
    <w:rsid w:val="00c91491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c91491"/>
    <w:pPr>
      <w:suppressLineNumbers/>
    </w:pPr>
    <w:rPr/>
  </w:style>
  <w:style w:type="paragraph" w:styleId="Style20" w:customStyle="1">
    <w:name w:val="Содержимое таблицы"/>
    <w:basedOn w:val="Normal"/>
    <w:qFormat/>
    <w:rsid w:val="00c91491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c91491"/>
    <w:pPr>
      <w:jc w:val="center"/>
    </w:pPr>
    <w:rPr>
      <w:b/>
      <w:bCs/>
    </w:rPr>
  </w:style>
  <w:style w:type="paragraph" w:styleId="ConsPlusNormal" w:customStyle="1">
    <w:name w:val="ConsPlusNormal"/>
    <w:qFormat/>
    <w:rsid w:val="00c07f15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bidi="ar-SA" w:val="ru-RU" w:eastAsia="ru-RU"/>
    </w:rPr>
  </w:style>
  <w:style w:type="paragraph" w:styleId="ConsPlusTitle" w:customStyle="1">
    <w:name w:val="ConsPlusTitle"/>
    <w:qFormat/>
    <w:rsid w:val="00c07f15"/>
    <w:pPr>
      <w:widowControl w:val="fals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bidi="ar-SA" w:val="ru-RU" w:eastAsia="ru-RU"/>
    </w:rPr>
  </w:style>
  <w:style w:type="paragraph" w:styleId="ListParagraph">
    <w:name w:val="List Paragraph"/>
    <w:basedOn w:val="Normal"/>
    <w:uiPriority w:val="34"/>
    <w:qFormat/>
    <w:rsid w:val="00167368"/>
    <w:pPr>
      <w:overflowPunct w:val="true"/>
      <w:spacing w:before="0" w:after="0"/>
      <w:ind w:left="720" w:hanging="0"/>
      <w:contextualSpacing/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styleId="ConsPlusNonformat" w:customStyle="1">
    <w:name w:val="ConsPlusNonformat"/>
    <w:qFormat/>
    <w:rsid w:val="00167368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bidi="ar-SA" w:val="ru-RU" w:eastAsia="ru-RU"/>
    </w:rPr>
  </w:style>
  <w:style w:type="paragraph" w:styleId="NormalWeb">
    <w:name w:val="Normal (Web)"/>
    <w:basedOn w:val="Normal"/>
    <w:uiPriority w:val="99"/>
    <w:unhideWhenUsed/>
    <w:qFormat/>
    <w:rsid w:val="007f7826"/>
    <w:pPr>
      <w:widowControl/>
      <w:spacing w:lineRule="auto" w:line="288" w:beforeAutospacing="1" w:after="142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7f7826"/>
    <w:pPr>
      <w:widowControl w:val="fals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0"/>
      <w:sz w:val="24"/>
      <w:szCs w:val="24"/>
      <w:lang w:val="ru-RU" w:eastAsia="ru-RU" w:bidi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154211BBDDF4A6D1C2A4921CB1608C5AF28BA94A0C9D7B3488871070E3378619F9E19EF5871F95929e5J" TargetMode="External"/><Relationship Id="rId3" Type="http://schemas.openxmlformats.org/officeDocument/2006/relationships/hyperlink" Target="consultantplus://offline/ref=93A83713CCBA877443DEDD830EC33853B877AA6ED5652F80AB7C311FF81E0B84CC06B13D6DE013F3542734DA3F96C712F5A0FB8FA9B977C6m4Y4E" TargetMode="External"/><Relationship Id="rId4" Type="http://schemas.openxmlformats.org/officeDocument/2006/relationships/hyperlink" Target="consultantplus://offline/ref=3154211BBDDF4A6D1C2A4921CB1608C5AE21B297A1CAD7B3488871070E23e3J" TargetMode="External"/><Relationship Id="rId5" Type="http://schemas.openxmlformats.org/officeDocument/2006/relationships/hyperlink" Target="consultantplus://offline/ref=3154211BBDDF4A6D1C2A4921CB1608C5AF28BA94A0C9D7B3488871070E3378619F9E19EF5871F95929e5J" TargetMode="External"/><Relationship Id="rId6" Type="http://schemas.openxmlformats.org/officeDocument/2006/relationships/hyperlink" Target="consultantplus://offline/ref=9F5F9DD37764EC53FFF706C3C9612A5267B9FDFE427D02A4C90477CDD74269D63DFB8250Q7uDJ" TargetMode="External"/><Relationship Id="rId7" Type="http://schemas.openxmlformats.org/officeDocument/2006/relationships/hyperlink" Target="consultantplus://offline/ref=9F5F9DD37764EC53FFF706C3C9612A5267B9FDFE427D02A4C90477CDD74269D63DFB8250Q7uDJ" TargetMode="External"/><Relationship Id="rId8" Type="http://schemas.openxmlformats.org/officeDocument/2006/relationships/hyperlink" Target="consultantplus://offline/ref=F29EED42547675665180378ACC4BE20EF0FE5EAF2C09E38AE420F7BC86D6EF7EBCCD86AAEC5C7A50978B93E663833B7F36440E941EmBWCM" TargetMode="External"/><Relationship Id="rId9" Type="http://schemas.openxmlformats.org/officeDocument/2006/relationships/hyperlink" Target="http://www.torgi.gov.ru/" TargetMode="External"/><Relationship Id="rId10" Type="http://schemas.openxmlformats.org/officeDocument/2006/relationships/hyperlink" Target="consultantplus://offline/ref=6446A28BD1415D0C9680A9CEB64F2E5B12BED2C3909A26101035046543D276944583E076C9918426E9C393D8ADD3A487150CFA25F41ADFECT9f2F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5702A-CCA9-485D-ADB4-B3B2C91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LibreOffice/6.4.7.2$Linux_X86_64 LibreOffice_project/40$Build-2</Application>
  <Pages>13</Pages>
  <Words>3460</Words>
  <Characters>26224</Characters>
  <CharactersWithSpaces>30310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ru-RU</dc:language>
  <cp:lastModifiedBy>Айман Махмутовна</cp:lastModifiedBy>
  <cp:lastPrinted>2019-07-23T04:00:00Z</cp:lastPrinted>
  <dcterms:modified xsi:type="dcterms:W3CDTF">2019-07-26T10:30:00Z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