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Информация об объектах, находящихся в муниципальной собственности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МО Ащебутакский сельсовет Домбаровского района Оренбургской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Сведения о муниципальном имуществе на 01.02.2022 год </w:t>
      </w:r>
      <w:r>
        <w:rPr>
          <w:rFonts w:cs="Times New Roman" w:ascii="Times New Roman" w:hAnsi="Times New Roman"/>
          <w:sz w:val="40"/>
          <w:szCs w:val="40"/>
        </w:rPr>
        <w:t xml:space="preserve">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1.Недвижимое имущество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2"/>
        <w:gridCol w:w="1506"/>
        <w:gridCol w:w="1641"/>
        <w:gridCol w:w="883"/>
        <w:gridCol w:w="1119"/>
        <w:gridCol w:w="1112"/>
        <w:gridCol w:w="1120"/>
        <w:gridCol w:w="1373"/>
        <w:gridCol w:w="1451"/>
        <w:gridCol w:w="1616"/>
        <w:gridCol w:w="1341"/>
      </w:tblGrid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Специалистов,1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56-56-12/002/2012-110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862281,00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477 199,70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14.06.2013г.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56АБ907146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Специалистов,21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56:11:0501001:252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322,1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77" w:hRule="atLeast"/>
        </w:trPr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Встроенное помещение  п. Корсунский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56:11:0103001:117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1293308,44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Квартира</w:t>
            </w:r>
            <w:r>
              <w:rPr>
                <w:rFonts w:cs="Times New Roman" w:ascii="Times New Roman" w:hAnsi="Times New Roman"/>
                <w:sz w:val="20"/>
                <w:szCs w:val="20"/>
                <w:highlight w:val="black"/>
                <w:u w:val="single"/>
              </w:rPr>
              <w:t xml:space="preserve"> 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ул.Специалистов, д.5, кв12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56:11:0101001:827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289869,84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56АВ111408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157085,99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56:11:0101001:882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111177,76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94810,48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56:11:0101001:883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30738,55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ул.Клубная, 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56:11:0101001:1165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56АВ407681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ул.Вокзальная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56:11:0000000:1036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56АВ111475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ул.Школьная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0,439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56АВ407682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ул.3-Разведская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56:11:0101001:1174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56АВ406732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ул.Новая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56:11:0000000:1043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Молодежная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56:11:0101001:1175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56АВ406733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Акбауова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56:11:0101001:1199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0,544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115000,00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08.12.2014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56АВ407743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56:11:0101001:1198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0,844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179000,00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56АВ407764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Вокзальная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56:11:0101001:1202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5737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1550825,84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18.12.2014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56АВ407877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Клубная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4113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1111826,16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18.12.2014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56АВ407878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Акбауова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56:11:0101001:1193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2 734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739 054,88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56:11:0101001:1194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4 231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1143723,92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56АВ408267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56:11:0103001:158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2 637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280 840,50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0,595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56АВ408109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56:11:0101001:1208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0,263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56АВ408111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56:11:0101001:1207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0,485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56:11:0101001:1206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0,104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56АВ408113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56:11:0101001:1209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56АВ408110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56:11:0101001:1204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0,586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56:11:0101001:1205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56АВ408112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0,642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114 000,00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56АВ408108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56:11:0101001:1212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56АВ408107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56:11:0101001:1216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0,378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56:11:0101001:1215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56:11:0101001:1214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0,155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56:11:0101001:1219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0,362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56АВ408264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56:11:0101001:1217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0,424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56АВ408122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56:11:0101001:163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0,518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56АВ408266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56:11:0101001:162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0,347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56АВ408127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06" w:hRule="atLeast"/>
        </w:trPr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56:11:0103001:161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0,291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56АВ408225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56:11:0102001:74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0,713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127 000,00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56АВ408128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56:11:0102001:76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48 000,00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56АВ408218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56:11:0102001:75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0,599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23.04.2020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Школьная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56:11:0101001:1239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0,504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20.05.2016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56-56/020-56/020/20772016</w:t>
            </w: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9710,0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83 496,38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56:11:0103001:159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2221,0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333 986,59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56АВ408120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3575,0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471 177,09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56АВ408118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56:11:0110001:110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05.11.2014г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56АВ407537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 xml:space="preserve">Скважина 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 xml:space="preserve">Оренбургская область, Домбаровский район, село Ащебутак 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56:11:0110001:111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Выписка ЕГРН от 05.06.2020</w:t>
            </w: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Администрация МО Ащебутакский сельсовет</w:t>
            </w: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56:11:0103001:88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873378,00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31.03.2014г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56АВ111441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д.7, кв.9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56:11:0101001:834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364273,13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56АВ407829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Оренбургская обл., Домбаровский район, с. Ащебутак, ул. Специалистов, д.7, кв. 7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 11:0101001:840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736669,12</w:t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23.03.2022 г. 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МО Ащебутакский сельсовет </w:t>
            </w: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зарегистри-ровано</w:t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11 610,0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14 082813,90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29.03.2016г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Свидетельство  о государственной регистрации права 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56:11:0103001:59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902 929,00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29.03.2016г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56:11:0103001:168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369,0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10 689,93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15.12.2016г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Мастерская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56:11:0103001:90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124007,00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15.12.2016г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д.22</w:t>
            </w:r>
          </w:p>
        </w:tc>
        <w:tc>
          <w:tcPr>
            <w:tcW w:w="1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56:11:0101001:1155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1455,1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28 523219,42</w:t>
            </w:r>
          </w:p>
        </w:tc>
        <w:tc>
          <w:tcPr>
            <w:tcW w:w="13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12.12.2017г</w:t>
            </w:r>
          </w:p>
        </w:tc>
        <w:tc>
          <w:tcPr>
            <w:tcW w:w="14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3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2. Движимое имущество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21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0"/>
        <w:gridCol w:w="1509"/>
        <w:gridCol w:w="1417"/>
        <w:gridCol w:w="1558"/>
        <w:gridCol w:w="1701"/>
        <w:gridCol w:w="1702"/>
        <w:gridCol w:w="2409"/>
      </w:tblGrid>
      <w:tr>
        <w:trPr/>
        <w:tc>
          <w:tcPr>
            <w:tcW w:w="18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Лада Приора</w:t>
            </w:r>
          </w:p>
        </w:tc>
        <w:tc>
          <w:tcPr>
            <w:tcW w:w="1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12.08.2011г.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63 НК 139757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ГАЗ 3102</w:t>
            </w:r>
          </w:p>
        </w:tc>
        <w:tc>
          <w:tcPr>
            <w:tcW w:w="1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29.10.1999г.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56 ЕР 900828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Трактор колесный Т-40</w:t>
            </w:r>
          </w:p>
        </w:tc>
        <w:tc>
          <w:tcPr>
            <w:tcW w:w="1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1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Авторазливочная станция АРС-14(ЗИЛ-131)</w:t>
            </w:r>
          </w:p>
        </w:tc>
        <w:tc>
          <w:tcPr>
            <w:tcW w:w="15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регистрации ТС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3. Сведения о муниципальных унитарных, предприятиях, муниципальных учреждений,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хозяйственных обществах, товариществах</w:t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8"/>
        <w:gridCol w:w="1848"/>
        <w:gridCol w:w="1850"/>
        <w:gridCol w:w="1848"/>
        <w:gridCol w:w="1849"/>
        <w:gridCol w:w="1848"/>
        <w:gridCol w:w="1850"/>
        <w:gridCol w:w="1844"/>
      </w:tblGrid>
      <w:tr>
        <w:trPr/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Полное  наименование организационно-правовая форма юридического лица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 оснований возникновений (прекращения) права собственности</w:t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8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доли, %</w:t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40"/>
          <w:szCs w:val="40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a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7c64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4e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5ADC-2B98-48A7-A15A-9EA9F99A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Application>LibreOffice/6.4.7.2$Linux_X86_64 LibreOffice_project/40$Build-2</Application>
  <Pages>13</Pages>
  <Words>1742</Words>
  <Characters>14599</Characters>
  <CharactersWithSpaces>16024</CharactersWithSpaces>
  <Paragraphs>682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2013-10-09T12:22:00Z</dcterms:created>
  <dc:creator>Администратор</dc:creator>
  <dc:description/>
  <dc:language>ru-RU</dc:language>
  <cp:lastModifiedBy/>
  <cp:lastPrinted>2018-09-07T05:28:00Z</cp:lastPrinted>
  <dcterms:modified xsi:type="dcterms:W3CDTF">2022-04-06T12:18:10Z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