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Cs w:val="28"/>
        </w:rPr>
        <w:t xml:space="preserve">  </w:t>
      </w:r>
      <w:r>
        <w:rPr>
          <w:b/>
          <w:szCs w:val="28"/>
        </w:rPr>
        <w:t>Отчет главы о выполненной работе за 2015 год.</w:t>
      </w:r>
    </w:p>
    <w:p>
      <w:pPr>
        <w:pStyle w:val="Normal"/>
        <w:jc w:val="both"/>
        <w:rPr>
          <w:b/>
          <w:b/>
          <w:szCs w:val="28"/>
        </w:rPr>
      </w:pPr>
      <w:r>
        <w:rPr/>
      </w:r>
    </w:p>
    <w:p>
      <w:pPr>
        <w:pStyle w:val="Normal"/>
        <w:jc w:val="both"/>
        <w:rPr/>
      </w:pPr>
      <w:r>
        <w:rPr>
          <w:szCs w:val="28"/>
        </w:rPr>
        <w:t>За прошедший 2015 год  была проделана следующая работа:</w:t>
      </w:r>
    </w:p>
    <w:p>
      <w:pPr>
        <w:pStyle w:val="Normal"/>
        <w:jc w:val="both"/>
        <w:rPr/>
      </w:pPr>
      <w:r>
        <w:rPr>
          <w:szCs w:val="28"/>
        </w:rPr>
        <w:t>Проведен частичный ремонт здания конторы, газифицировано, проведено отопление силами наших работников, подведен водопровод к зданию. На данный момент проводится работа по ремонту и размещению специалистов сельсовета. Добавилось место  специалиста «одно окно». Система еще не доработана, но это еще один плюс для населения. (раскрыть принцип работы).</w:t>
      </w:r>
    </w:p>
    <w:p>
      <w:pPr>
        <w:pStyle w:val="Normal"/>
        <w:jc w:val="both"/>
        <w:rPr/>
      </w:pPr>
      <w:r>
        <w:rPr>
          <w:szCs w:val="28"/>
        </w:rPr>
        <w:t>Провели водопровод к СДК, установили выгребную яму и подвели  трубопровод канализации,  в этом году необходимо сделать в помещении туалет.  Практически вся эта работа сделана бесплатно за счет ЖКХ. Подвели воду и в библиотеку, но там будем  переносить водопровод в другое место, туда где будет  туалет. Установлена газовая миникотельная  от которой теплом снабжаются детсад, СДК, библиотека. Глава района распорядился передать миникотельную из детского лагеря «Сокол» в Ащебутак. В СДК полностью заменена система  отопления, в библиотеке отопления тоже не было, полностью смонтировали новую систему отопления. Затраты понесла районная администрация.  2015 год запомнился  важным событием в селе – открылся новый детсад. Созданы 17 рабочих мест. На сегодня это самый лучший  современный  детсад в районе. В этом заслуга областной  и районной администраций. Была проведена  большая плодотворная работа, которая предшествовало этому событию.</w:t>
      </w:r>
    </w:p>
    <w:p>
      <w:pPr>
        <w:pStyle w:val="Normal"/>
        <w:jc w:val="both"/>
        <w:rPr/>
      </w:pPr>
      <w:r>
        <w:rPr>
          <w:szCs w:val="28"/>
        </w:rPr>
        <w:t xml:space="preserve">Создан паспорт дорожного движения, за который заплатили немалые деньги. Оплатили за дорожные  знаки. В этом году их получили, летом будем устанавливать по улицам. Но данного  количества  знаков  недостаточно. </w:t>
      </w:r>
    </w:p>
    <w:p>
      <w:pPr>
        <w:pStyle w:val="Normal"/>
        <w:jc w:val="both"/>
        <w:rPr/>
      </w:pPr>
      <w:r>
        <w:rPr>
          <w:szCs w:val="28"/>
        </w:rPr>
        <w:t xml:space="preserve">Организовали работу по оказанию помощи ВОВ, за счет спонсоров (РЖД, ЖКХ, ООО «Фриз», предприниматели, КФХ) произвели ремонт участникам ВОВ. </w:t>
      </w:r>
    </w:p>
    <w:p>
      <w:pPr>
        <w:pStyle w:val="Normal"/>
        <w:jc w:val="both"/>
        <w:rPr/>
      </w:pPr>
      <w:r>
        <w:rPr>
          <w:szCs w:val="28"/>
        </w:rPr>
        <w:t>Открыли молебельный зал для мусульман. В этом году необходимо запустить отопление, которое будет отапливать и христианский и мусульманский залы.</w:t>
      </w:r>
    </w:p>
    <w:p>
      <w:pPr>
        <w:pStyle w:val="Normal"/>
        <w:jc w:val="both"/>
        <w:rPr/>
      </w:pPr>
      <w:r>
        <w:rPr>
          <w:szCs w:val="28"/>
        </w:rPr>
        <w:t xml:space="preserve">Освещение: в п. Корсунский  на ул. Набережная начата установка уличного освещения, весной обещали доделать и пустить в эксплуатацию. В течении года  производили ремонт, замены ламп уличного освещения. </w:t>
      </w:r>
    </w:p>
    <w:p>
      <w:pPr>
        <w:pStyle w:val="Normal"/>
        <w:jc w:val="both"/>
        <w:rPr/>
      </w:pPr>
      <w:r>
        <w:rPr>
          <w:szCs w:val="28"/>
        </w:rPr>
        <w:t xml:space="preserve"> </w:t>
      </w:r>
      <w:r>
        <w:rPr>
          <w:szCs w:val="28"/>
        </w:rPr>
        <w:t>Провели дератизацию здания конторы и кладбища.</w:t>
      </w:r>
    </w:p>
    <w:p>
      <w:pPr>
        <w:pStyle w:val="Normal"/>
        <w:jc w:val="both"/>
        <w:rPr/>
      </w:pPr>
      <w:r>
        <w:rPr>
          <w:szCs w:val="28"/>
        </w:rPr>
        <w:t>Приняли участи в соревнованиях ДПД.</w:t>
      </w:r>
    </w:p>
    <w:p>
      <w:pPr>
        <w:pStyle w:val="Normal"/>
        <w:jc w:val="both"/>
        <w:rPr/>
      </w:pPr>
      <w:r>
        <w:rPr>
          <w:szCs w:val="28"/>
        </w:rPr>
        <w:t xml:space="preserve">У нас очень тесное сотрудничество со школами. Мы всегда готовы оказать посильную помощь для создания благоприятных условий  для  наших детей. Большую поддержку нам оказывает Ащебутакская школа, они участвуют во всех мероприятиях, проводимых на территории сельсовета.  К 9 мая установлена мемориальная доска с именами участников ВОВ, инициаторами были администрация и АСОШ, помощь оказывало все население. Сотрудники школы во главе с директором и учащиеся провели большую работу по составлению списков участников ВОВ. </w:t>
      </w:r>
    </w:p>
    <w:p>
      <w:pPr>
        <w:pStyle w:val="Normal"/>
        <w:jc w:val="both"/>
        <w:rPr/>
      </w:pPr>
      <w:r>
        <w:rPr>
          <w:szCs w:val="28"/>
        </w:rPr>
        <w:t xml:space="preserve">По инициативе партии «ЕДИНАЯ РОССИЯ» был отремонтирован спортивный зал в АСОШ. Теперь зал доступен для всех желающих заниматься спортом. На данный момент занимается группа здоровье в зале. </w:t>
      </w:r>
    </w:p>
    <w:p>
      <w:pPr>
        <w:pStyle w:val="Normal"/>
        <w:jc w:val="both"/>
        <w:rPr/>
      </w:pPr>
      <w:r>
        <w:rPr>
          <w:szCs w:val="28"/>
        </w:rPr>
        <w:t>Ежегодно занимаемся благоустройством, привлекаем людей для этого, школьников привлекаем на летний период для занятости и возможности что то заработать, вывозим мусор, подрезаем и белим деревья,  вывозится  в Ащебутаке силами жителей  навоз и мусор.    Провели субботник  под  акцией «Чистые обочины».  Приводили в порядок свалку в с. Ащебутак. В  Акциях принимали участие все организации села.</w:t>
      </w:r>
    </w:p>
    <w:p>
      <w:pPr>
        <w:pStyle w:val="Normal"/>
        <w:jc w:val="both"/>
        <w:rPr/>
      </w:pPr>
      <w:r>
        <w:rPr>
          <w:szCs w:val="28"/>
        </w:rPr>
        <w:t xml:space="preserve">Зимой стараемся вовремя очистить дороги.      Привлекали местную технику. Это наше ЖКХ, Салихова Е., Танбаев Н., Жанзаков С., Куртаев М.  Беда  в том, что нет у нас базового хозяйства, опереться не на кого. Нет мощной техники.                                                                                                                              Произвели     ремонт дороги (щебеночное покрытие) по ул. Советской, Новой, и частично по ул. Набережная в с. Истемис.   </w:t>
      </w:r>
    </w:p>
    <w:p>
      <w:pPr>
        <w:pStyle w:val="Normal"/>
        <w:jc w:val="both"/>
        <w:rPr/>
      </w:pPr>
      <w:r>
        <w:rPr>
          <w:szCs w:val="28"/>
        </w:rPr>
        <w:t xml:space="preserve">  </w:t>
      </w:r>
      <w:r>
        <w:rPr>
          <w:szCs w:val="28"/>
        </w:rPr>
        <w:t xml:space="preserve">Хочу отметить работу СДК. Проведено много мероприятий, практически все праздники проходят на высшем уровне. Масштабное из них – это день села, ( в 2015 году 105 летие села) где участие принимали все жители.    Успешны выступления  школьников на районных и зональных соревнованиях.                                                                                                                  Ведется работа по оформлению невостребованных земельных долей.  Оформлены право собственности на все дороги, земельные участки  под ними.       </w:t>
      </w:r>
    </w:p>
    <w:p>
      <w:pPr>
        <w:pStyle w:val="Normal"/>
        <w:jc w:val="both"/>
        <w:rPr/>
      </w:pPr>
      <w:r>
        <w:rPr>
          <w:szCs w:val="28"/>
        </w:rPr>
        <w:t xml:space="preserve">          </w:t>
      </w:r>
      <w:r>
        <w:rPr>
          <w:szCs w:val="28"/>
        </w:rPr>
        <w:t xml:space="preserve">Кроме всего этого есть повседневная работа, которую выполняют сотрудники сельсовета, это выдача справок всевозможных, прописка и выписка, регистрация, прием граждан по различным вопросам, работа со всеми службами администрации, оказание помощи в различных вопросах, выдача доверенностей и т. д.                                                                                          Я благодарен депутатам. Вся эта работа была проведена под контролем и с помощью депутатов прошлого и нового созыва. Депутатов избрали очень активных , способных. Реальную помощь от них мы уже получаем. Это Изекенов Ергали Тулбаевич, Кравченко Владимир Александрович, Зильмухамедова Сара Рахиповна, Горшкова Наталья Сергеевна, Зубков Виктор Яковлевич, Избастин Кадыржан Алиевич, Иманбаев Кангери Амангельдинович, Абжалиева Камаш Бахиткереевна, Алейник Ольга Алексеевна, Шимбергенов Аскар Туремуратович.                                 </w:t>
      </w:r>
    </w:p>
    <w:p>
      <w:pPr>
        <w:pStyle w:val="Normal"/>
        <w:jc w:val="both"/>
        <w:rPr/>
      </w:pPr>
      <w:r>
        <w:rPr>
          <w:szCs w:val="28"/>
        </w:rPr>
        <w:t xml:space="preserve">         </w:t>
      </w:r>
      <w:r>
        <w:rPr>
          <w:szCs w:val="28"/>
        </w:rPr>
        <w:t>Большая работа проводится в сфере обслуживания пожилых людей службой социальных работников. И всегда получаем благодарность в их адрес от их подопечных. Спасибо им за заботу о стариках.                            Избраны старосты в п. Корсунский и с. Истемис. Они уже приступили к своим обязанностям и оказывают большую помощь администрации.                    Просьба ко всем жителям: благоустраивайте свои дома и принимайте активное  участие в жизни села. Только вместе мы сможем  сделать наши села привлекательно красивыми, чтобы не стыдно было перед гостями нашего села, чтобы дети наши с гордостью могли приглашать своих друзей и знакомых.</w:t>
      </w:r>
    </w:p>
    <w:p>
      <w:pPr>
        <w:pStyle w:val="Normal"/>
        <w:jc w:val="both"/>
        <w:rPr/>
      </w:pPr>
      <w:r>
        <w:rPr>
          <w:szCs w:val="28"/>
        </w:rPr>
        <w:t>Благодарю за внимание.</w:t>
      </w:r>
    </w:p>
    <w:sectPr>
      <w:type w:val="nextPage"/>
      <w:pgSz w:w="11906" w:h="16838"/>
      <w:pgMar w:left="1701" w:right="850"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Mangal"/>
        <w:sz w:val="28"/>
        <w:szCs w:val="24"/>
        <w:lang w:val="ru-RU" w:eastAsia="zh-CN" w:bidi="hi-IN"/>
      </w:rPr>
    </w:rPrDefault>
    <w:pPrDefault>
      <w:pPr/>
    </w:pPrDefault>
  </w:docDefaults>
  <w:style w:type="paragraph" w:styleId="Normal">
    <w:name w:val="Normal"/>
    <w:qFormat/>
    <w:pPr>
      <w:widowControl w:val="false"/>
      <w:suppressAutoHyphens w:val="true"/>
    </w:pPr>
    <w:rPr>
      <w:rFonts w:ascii="Times New Roman" w:hAnsi="Times New Roman" w:eastAsia="Arial Unicode MS" w:cs="Mangal"/>
      <w:color w:val="auto"/>
      <w:sz w:val="28"/>
      <w:szCs w:val="24"/>
      <w:lang w:val="ru-RU" w:eastAsia="zh-CN" w:bidi="hi-IN"/>
    </w:rPr>
  </w:style>
  <w:style w:type="paragraph" w:styleId="1">
    <w:name w:val="Заголовок 1"/>
    <w:basedOn w:val="Style11"/>
    <w:next w:val="Style12"/>
    <w:pPr>
      <w:numPr>
        <w:ilvl w:val="0"/>
        <w:numId w:val="1"/>
      </w:numPr>
      <w:spacing w:before="240" w:after="120"/>
      <w:outlineLvl w:val="0"/>
      <w:outlineLvl w:val="0"/>
    </w:pPr>
    <w:rPr>
      <w:b/>
      <w:bCs/>
      <w:sz w:val="36"/>
      <w:szCs w:val="36"/>
    </w:rPr>
  </w:style>
  <w:style w:type="paragraph" w:styleId="2">
    <w:name w:val="Заголовок 2"/>
    <w:basedOn w:val="Style11"/>
    <w:next w:val="Style12"/>
    <w:pPr>
      <w:numPr>
        <w:ilvl w:val="1"/>
        <w:numId w:val="1"/>
      </w:numPr>
      <w:spacing w:before="200" w:after="120"/>
      <w:outlineLvl w:val="1"/>
      <w:outlineLvl w:val="1"/>
    </w:pPr>
    <w:rPr>
      <w:b/>
      <w:bCs/>
      <w:sz w:val="32"/>
      <w:szCs w:val="32"/>
    </w:rPr>
  </w:style>
  <w:style w:type="paragraph" w:styleId="3">
    <w:name w:val="Заголовок 3"/>
    <w:basedOn w:val="Style11"/>
    <w:next w:val="Style12"/>
    <w:pPr>
      <w:numPr>
        <w:ilvl w:val="2"/>
        <w:numId w:val="1"/>
      </w:numPr>
      <w:spacing w:before="140" w:after="120"/>
      <w:outlineLvl w:val="2"/>
      <w:outlineLvl w:val="2"/>
    </w:pPr>
    <w:rPr>
      <w:b/>
      <w:bCs/>
      <w:sz w:val="28"/>
      <w:szCs w:val="28"/>
    </w:rPr>
  </w:style>
  <w:style w:type="paragraph" w:styleId="Style11">
    <w:name w:val="Заголовок"/>
    <w:basedOn w:val="Normal"/>
    <w:next w:val="Style12"/>
    <w:qFormat/>
    <w:pPr>
      <w:keepNext/>
      <w:spacing w:before="240" w:after="120"/>
    </w:pPr>
    <w:rPr>
      <w:rFonts w:ascii="Times New Roman" w:hAnsi="Times New Roman" w:eastAsia="Arial Unicode MS" w:cs="Mangal"/>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rPr>
      <w:rFonts w:ascii="Times New Roman" w:hAnsi="Times New Roman" w:cs="Mangal"/>
    </w:rPr>
  </w:style>
  <w:style w:type="paragraph" w:styleId="Style14">
    <w:name w:val="Название"/>
    <w:basedOn w:val="Normal"/>
    <w:pPr>
      <w:suppressLineNumbers/>
      <w:spacing w:before="120" w:after="120"/>
    </w:pPr>
    <w:rPr>
      <w:rFonts w:ascii="Times New Roman" w:hAnsi="Times New Roman" w:cs="Mangal"/>
      <w:i/>
      <w:iCs/>
      <w:sz w:val="28"/>
      <w:szCs w:val="24"/>
    </w:rPr>
  </w:style>
  <w:style w:type="paragraph" w:styleId="Style15">
    <w:name w:val="Указатель"/>
    <w:basedOn w:val="Normal"/>
    <w:qFormat/>
    <w:pPr>
      <w:suppressLineNumbers/>
    </w:pPr>
    <w:rPr>
      <w:rFonts w:ascii="Times New Roman" w:hAnsi="Times New Roman" w:cs="Mangal"/>
    </w:rPr>
  </w:style>
  <w:style w:type="paragraph" w:styleId="Style16">
    <w:name w:val="Блочная цитата"/>
    <w:basedOn w:val="Normal"/>
    <w:qFormat/>
    <w:pPr>
      <w:spacing w:before="0" w:after="283"/>
      <w:ind w:left="567" w:right="567" w:hanging="0"/>
    </w:pPr>
    <w:rPr/>
  </w:style>
  <w:style w:type="paragraph" w:styleId="Style17">
    <w:name w:val="Заглавие"/>
    <w:basedOn w:val="Style11"/>
    <w:next w:val="Style12"/>
    <w:pPr>
      <w:jc w:val="center"/>
    </w:pPr>
    <w:rPr>
      <w:b/>
      <w:bCs/>
      <w:sz w:val="56"/>
      <w:szCs w:val="56"/>
    </w:rPr>
  </w:style>
  <w:style w:type="paragraph" w:styleId="Style18">
    <w:name w:val="Подзаголовок"/>
    <w:basedOn w:val="Style11"/>
    <w:next w:val="Style12"/>
    <w:pPr>
      <w:spacing w:before="60" w:after="120"/>
      <w:jc w:val="center"/>
    </w:pPr>
    <w:rPr>
      <w:sz w:val="36"/>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Application>LibreOffice/4.4.6.3$Windows_x86 LibreOffice_project/e8938fd3328e95dcf59dd64e7facd2c7d67c704d</Application>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2016-03-29T16:54:50Z</dcterms:created>
  <dc:language>ru-RU</dc:language>
  <dcterms:modified xsi:type="dcterms:W3CDTF">2016-03-29T16:56:01Z</dcterms:modified>
  <cp:revision>1</cp:revision>
</cp:coreProperties>
</file>