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   </w:t>
      </w:r>
    </w:p>
    <w:p>
      <w:pPr>
        <w:pStyle w:val="NoSpacing"/>
        <w:rPr>
          <w:rFonts w:ascii="Times New Roman" w:hAnsi="Times New Roman"/>
          <w:b/>
          <w:b/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АЩЕБУТАКСКИЙ   СЕЛЬСОВЕТ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ДОМБАРОВСКОГО  РАЙОНА  ОРЕНБУРГСКОЙ ОБЛАСТИ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28.11.2017                                                                                         № 80-п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реестра муниципальных услуг </w:t>
      </w:r>
    </w:p>
    <w:p>
      <w:pPr>
        <w:pStyle w:val="Normal"/>
        <w:widowControl w:val="false"/>
        <w:overflowPunct w:val="true"/>
        <w:jc w:val="center"/>
        <w:textAlignment w:val="baseline"/>
        <w:rPr>
          <w:rFonts w:ascii="Times New Roman" w:hAnsi="Times New Roman" w:eastAsia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Ащебутакский сельсовет Домбаровского района Оренбургской области</w:t>
      </w:r>
    </w:p>
    <w:p>
      <w:pPr>
        <w:pStyle w:val="NoSpacing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/>
        <w:br/>
        <w:br/>
      </w:r>
      <w:r>
        <w:rPr>
          <w:rFonts w:ascii="Times New Roman" w:hAnsi="Times New Roman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В соответствии со ст. 11 Федерального закона от 27.07.2010 N 210-ФЗ "Об организации предоставления государственных и муниципальных услуг", руководствуясь Федеральным  законом от 06.10.2003 года № 131-ФЗ «Об общих принципах организации местного самоуправления в Российской Федерации», Уставом муниципального образования Ащебутакский сельсовет   и в целях обеспечения информационной открытости деятельности органа местного самоуправления, повышения качества и доступности предоставляемых государственных и муниципальных услуг, постановляю: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реестр муниципальных услуг муниципального образования Ащебутакский сельсовет,   согласно приложению.</w:t>
      </w:r>
    </w:p>
    <w:p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Постановление администрации муниципального образования Ащебутакский сельсовет от 21.11.2013 № 71-п «Об  утверждении Перечня муниципальных услуг, предоставляемых  администрацией муниципального образования Ащебутакский сельсовет Домбаровского района Оренбургской области</w:t>
      </w:r>
      <w:r>
        <w:rPr>
          <w:rFonts w:eastAsia="Times New Roman" w:ascii="Times New Roman" w:hAnsi="Times New Roman"/>
          <w:sz w:val="28"/>
          <w:szCs w:val="28"/>
        </w:rPr>
        <w:t xml:space="preserve">» считать утратившим силу. 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3. Постановление вступает в силу со дня его подписания, подлежит  обнародованию и размещению на официальном сайте муниципального образования Ащебутакский сельсовет Домбаровского района  </w:t>
      </w:r>
      <w:r>
        <w:rPr>
          <w:rFonts w:eastAsia="Lucida Sans Unicode" w:ascii="Times New Roman" w:hAnsi="Times New Roman"/>
          <w:sz w:val="28"/>
          <w:szCs w:val="28"/>
          <w:lang w:val="en-US"/>
        </w:rPr>
        <w:t>aschebutak</w:t>
      </w:r>
      <w:r>
        <w:rPr>
          <w:rFonts w:eastAsia="Lucida Sans Unicode" w:ascii="Times New Roman" w:hAnsi="Times New Roman"/>
          <w:sz w:val="28"/>
          <w:szCs w:val="28"/>
        </w:rPr>
        <w:t>.</w:t>
      </w:r>
      <w:r>
        <w:rPr>
          <w:rFonts w:eastAsia="Lucida Sans Unicode" w:ascii="Times New Roman" w:hAnsi="Times New Roman"/>
          <w:sz w:val="28"/>
          <w:szCs w:val="28"/>
          <w:lang w:val="en-US"/>
        </w:rPr>
        <w:t>ru</w:t>
      </w:r>
      <w:r>
        <w:rPr>
          <w:rFonts w:eastAsia="Lucida Sans Unicode"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>
      <w:pPr>
        <w:pStyle w:val="Normal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Ащебутакский  сельсовет                                                           К.М. Кибатаев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в дело, райадминистрации, райпрокурору.</w:t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9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851" w:header="425" w:top="482" w:footer="720" w:bottom="1134" w:gutter="0"/>
          <w:pgNumType w:start="1" w:fmt="decimal"/>
          <w:formProt w:val="false"/>
          <w:titlePg/>
          <w:textDirection w:val="lrTb"/>
          <w:docGrid w:type="default" w:linePitch="100" w:charSpace="8192"/>
        </w:sectPr>
        <w:pStyle w:val="Normal"/>
        <w:pBdr/>
        <w:rPr>
          <w:rStyle w:val="Pagenumber"/>
          <w:rFonts w:eastAsia="Arial Unicode MS"/>
        </w:rPr>
      </w:pPr>
      <w:r>
        <w:rPr>
          <w:rFonts w:eastAsia="Arial Unicode MS"/>
        </w:rPr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постановлению администрации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Ащебутакского сельсовета </w:t>
      </w:r>
    </w:p>
    <w:p>
      <w:pPr>
        <w:pStyle w:val="NoSpacing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28.11.2017 № 80-п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Реестр</w:t>
      </w:r>
    </w:p>
    <w:p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муниципальных услуг МО Ащебутакский сельсовет  Домбаровского района</w:t>
      </w:r>
    </w:p>
    <w:p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tbl>
      <w:tblPr>
        <w:tblW w:w="15526" w:type="dxa"/>
        <w:jc w:val="left"/>
        <w:tblInd w:w="-678" w:type="dxa"/>
        <w:tblBorders>
          <w:top w:val="single" w:sz="6" w:space="0" w:color="000001"/>
          <w:left w:val="single" w:sz="6" w:space="0" w:color="000001"/>
          <w:bottom w:val="single" w:sz="6" w:space="0" w:color="000001"/>
          <w:insideH w:val="single" w:sz="6" w:space="0" w:color="000001"/>
        </w:tblBorders>
        <w:tblCellMar>
          <w:top w:w="0" w:type="dxa"/>
          <w:left w:w="62" w:type="dxa"/>
          <w:bottom w:w="0" w:type="dxa"/>
          <w:right w:w="70" w:type="dxa"/>
        </w:tblCellMar>
        <w:tblLook w:val="0000"/>
      </w:tblPr>
      <w:tblGrid>
        <w:gridCol w:w="510"/>
        <w:gridCol w:w="3081"/>
        <w:gridCol w:w="1704"/>
        <w:gridCol w:w="712"/>
        <w:gridCol w:w="852"/>
        <w:gridCol w:w="4263"/>
        <w:gridCol w:w="4403"/>
      </w:tblGrid>
      <w:tr>
        <w:trPr>
          <w:trHeight w:val="836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Порядковый</w:t>
              <w:br/>
              <w:t xml:space="preserve">номер   </w:t>
              <w:br/>
              <w:t xml:space="preserve">услуги  </w:t>
              <w:br/>
              <w:t xml:space="preserve">   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  <w:br/>
              <w:t xml:space="preserve">муниципальной </w:t>
              <w:br/>
              <w:t xml:space="preserve">услуги    </w:t>
              <w:br/>
              <w:t>--------------</w:t>
              <w:br/>
              <w:t xml:space="preserve">Наименование </w:t>
              <w:br/>
              <w:t xml:space="preserve">необходимых  </w:t>
              <w:br/>
              <w:t>и обязательных</w:t>
              <w:br/>
              <w:t xml:space="preserve">услуг для   </w:t>
              <w:br/>
              <w:t>предоставления</w:t>
              <w:br/>
              <w:t xml:space="preserve">муниципальной </w:t>
              <w:br/>
              <w:t xml:space="preserve">услуги &lt;1&gt; 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Исполнитель  </w:t>
              <w:br/>
              <w:t xml:space="preserve">муниципальных </w:t>
              <w:br/>
              <w:t xml:space="preserve">услуг     </w:t>
              <w:br/>
              <w:br/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   </w:t>
              <w:br/>
              <w:t>муниципального</w:t>
              <w:br/>
              <w:t xml:space="preserve">задания    </w:t>
              <w:br/>
              <w:t xml:space="preserve">(да/нет)   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Категории   </w:t>
              <w:br/>
              <w:t xml:space="preserve">получателей  </w:t>
              <w:br/>
              <w:t>(потребителей)</w:t>
              <w:br/>
              <w:t xml:space="preserve">муниципальной </w:t>
              <w:br/>
              <w:t xml:space="preserve">услуги    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Нормативно-   </w:t>
              <w:br/>
              <w:t xml:space="preserve">правовой акт,  </w:t>
              <w:br/>
              <w:t>предусматривающий</w:t>
              <w:br/>
              <w:t xml:space="preserve">оказание     </w:t>
              <w:br/>
              <w:t xml:space="preserve">муниципальной  </w:t>
              <w:br/>
              <w:t xml:space="preserve">услуги,     </w:t>
              <w:br/>
              <w:t xml:space="preserve">необходимых и  </w:t>
              <w:br/>
              <w:t xml:space="preserve">обязательных   </w:t>
              <w:br/>
              <w:t xml:space="preserve">услуг      </w:t>
              <w:br/>
              <w:t xml:space="preserve">(дата, номер,  </w:t>
              <w:br/>
              <w:t xml:space="preserve">наименование   </w:t>
              <w:br/>
              <w:t xml:space="preserve">статьи, пункта) 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  </w:t>
              <w:br/>
              <w:t>предоставления</w:t>
              <w:br/>
              <w:t xml:space="preserve">услуги    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приёма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в срок (постановление администрации МО Ащебутакский сельсовет  от 24.05.2013 № 34-п 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 порядке приёма и рассмотрения обращений граждан по вопросам находящимся в ведении муниципального образования Ащебутакский сельсовет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02.05.2006 № 59-ФЗ «О порядке рассмотрения обращений граждан  Российской Федерации»;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27.07.2007 № 152-ФЗ «О  персональных данных»;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4">
              <w:r>
                <w:rPr>
                  <w:rStyle w:val="Style14"/>
                  <w:rFonts w:ascii="Times New Roman" w:hAnsi="Times New Roman"/>
                  <w:i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устного или письменного ответа на все поставленные в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вопросы</w:t>
            </w:r>
          </w:p>
          <w:p>
            <w:pPr>
              <w:pStyle w:val="NoSpacing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Оформление нотариальных действий (выдача доверенностей, удостоверение копий документов, подлинности подписи, составление завещаний) </w:t>
            </w:r>
            <w:r>
              <w:rPr>
                <w:rFonts w:ascii="Times New Roman" w:hAnsi="Times New Roman"/>
                <w:sz w:val="24"/>
                <w:szCs w:val="24"/>
              </w:rPr>
              <w:t>(постановление администрации МО Ащебутакский сельсовет  от 18.01.2016 № 02-п  «Об утверждении административного регламента предоставления муниципальной услуги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Оформление нотариальных действий (выдача доверенностей, удостоверение копий документов, подлинности подписи, составление завещаний)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5">
              <w:r>
                <w:rPr>
                  <w:rStyle w:val="Style14"/>
                  <w:rFonts w:ascii="Times New Roman" w:hAnsi="Times New Roman"/>
                  <w:i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>- выдача доверенностей, удостоверение копий документов, подлинности подписи, составление завещаний;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письменное или устное уведомление об отказе в предоставлении муниципальной услуги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>Оформление актов гражданского состояния (рождении, заключении брака, смерти).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>Сведения о рождении в УСЗН, пенсионный фонд, налоговую инспекцию, в территориальную комиссию)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6">
              <w:r>
                <w:rPr>
                  <w:rStyle w:val="Style14"/>
                  <w:rFonts w:ascii="Times New Roman" w:hAnsi="Times New Roman"/>
                  <w:i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Ащебутакский 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заявителю свидетельства о государственной регистрации акта гражданского состояния (в случаях, установленных Федеральным </w:t>
            </w:r>
            <w:hyperlink r:id="rId7">
              <w:r>
                <w:rPr>
                  <w:rStyle w:val="Style14"/>
                  <w:rFonts w:ascii="Times New Roman" w:hAnsi="Times New Roman"/>
                  <w:i/>
                  <w:iCs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справки о государственной регистрации акта гражданского состояния) установленной формы либо </w:t>
            </w:r>
            <w:hyperlink r:id="rId8">
              <w:r>
                <w:rPr>
                  <w:rStyle w:val="Style14"/>
                  <w:rFonts w:ascii="Times New Roman" w:hAnsi="Times New Roman"/>
                  <w:i/>
                  <w:iCs/>
                  <w:sz w:val="24"/>
                  <w:szCs w:val="24"/>
                </w:rPr>
                <w:t>отказ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в государственной регистрации акта гражданского состояния 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Постановка военнообязанных на воинский учет и снятие с воинского учета (постановление администрации МО Ащебутакский сельсовет  от 22.04.2016 № 46-п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«Постановка и снятие с воинского учета граждан») 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364149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9">
              <w:r>
                <w:rPr>
                  <w:rStyle w:val="Style14"/>
                  <w:rFonts w:ascii="Times New Roman" w:hAnsi="Times New Roman"/>
                  <w:i/>
                  <w:iCs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постановка военнообязанных на воинский учет и снятие с воинского учета;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или устное уведомление об отказе в предоставлении муниципальной услуги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Передача в собственность гражданам занимаемых ими жилых помещений на территории МО Ащебутакский сельсовет, в порядке приватизации (постановление администрации МО Ащебутакский сельсовет  от 25.04.2016  № 50-п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«Постановка и снятие с воинского учета граждан») 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-закон РФ от 04.07.1991 г. № 1541-1 «О приватизации жилищного фонда в Российской Федерации»;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-Положение о порядке управления и распоряжения муниципальной собственностью МО Ащебутакский сельсовет ,  решением Совета депутатов муниципального образования Ащебутакский сельсовет от 08.11.2013 г. № 18-2; -настоящим Административным регламентом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-Заключение договора на передачу жилого помещения в собственность граждан;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-Отказ в заключении договора на передачу жилого помещения в собственность граждан</w:t>
            </w:r>
          </w:p>
          <w:p>
            <w:pPr>
              <w:pStyle w:val="NoSpacing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Прием заявлений и выдача документов о согласовании переустройства и (или) перепланировки жилого помещения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(постановление администрации МО Ащебутакский сельсовет  от 28.11.2017  № 77-п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 </w:t>
            </w:r>
            <w:r>
              <w:rPr>
                <w:rFonts w:ascii="Times New Roman" w:hAnsi="Times New Roman"/>
                <w:sz w:val="24"/>
                <w:szCs w:val="24"/>
              </w:rPr>
              <w:t>«Прием заявлений и выдача документов о согласовании переустройства и (или) перепланировки жилого помещения»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Федеральный закон от 27 июня 2010 г. № 210-ФЗ «Об организации предоставления государственных и муниципальных услуг»;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Постановление Правительства Российской Федерации от 28 апреля 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Распоряжение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Устав МО Ащебутакский сельсовет Домбаровского  района Оренбургской  области;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Постановление администрации Ащебутакского  сельсовета  № 78-п  от 15.06.2016. «О порядке разработки и утверждения административных регламентов предоставления муниципальных услуг администрацией  муниципального образования Ащебутакский сельсовет».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  <w:t>решение о согласовании переустройства и (или) перепланировки жилого помещения (либо отказе в согласовании) переустройства и (или) перепланировки жилого помещения.</w:t>
            </w:r>
          </w:p>
          <w:p>
            <w:pPr>
              <w:pStyle w:val="NoSpacing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eastAsia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(постановление администрации МО Ащебутакский сельсовет  от 28.11.2017  № 76-п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 </w:t>
            </w:r>
            <w:r>
              <w:rPr>
                <w:rFonts w:ascii="Times New Roman" w:hAnsi="Times New Roman"/>
                <w:sz w:val="24"/>
                <w:szCs w:val="24"/>
              </w:rPr>
              <w:t>«Принятие документов, а также выдача решений о переводе или отказе в переводе жилого помещения в нежилое или нежилого помещения в жилое»</w:t>
            </w:r>
            <w:r>
              <w:rPr>
                <w:rFonts w:eastAsia="Times New Roman"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Жилищный кодекс РФ;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Градостроительный кодекс РФ;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 от 6 октября 2003 г. № 131-ФЗ «Об общих принципах организации местного самоуправления в Российской Федерации» (опубликован в изданиях "Собрание законодательства РФ", 06.10.2003, № 40, ст. 3822, "Парламентская газета", № 186, 08.10.2003, "Российская газета", № 202, 08.10.2003);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ФЗ от 27 июня 2010 г. № 210-ФЗ «Об организации предоставления государственных и муниципальных услуг» (опубликован в изданиях "Российская газета", № 168, 30.07.2010, "Собрание законодательства РФ", 02.08.2010, № 31, ст. 4179);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Постановление Правительства РФ от 10 августа 2005 г. № 502 «Об утверждении формы уведомления о переводе (отказе в переводе) жилого (нежилого) помещения в нежилое (жилое) помещение»;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Правительства Российской Федерации от 17 декабря 2009 г. № 1993-р «Об утверждении сводного перечня первоочередных государственных и муниципальных услуг, предоставляемых в электронном виде» (опубликован в изданиях "Российская газета", № 247, 23.12.2009,"Собрание законодательства РФ", 28.12.2009, № 52 (2 ч.), ст. 6626);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Устав муниципального образования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(вручение) заявителю решения о переводе (либо отказе в переводе) жилого помещения в нежилое помещение и нежилого помещения в жилое помещение в форме уведомления.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Постановка на учет  граждан  в качестве нуждающихся в жилых помещениях, предоставляемых по договорам социального найма (постановление администрации МО Ащебутакский сельсовет  от 17.05.2017  № 43-п «Об утверждении  Административного 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найма»)  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-ФЗ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-ЖК Российской Федерации от 29.12.2004 № 188-ФЗ 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 Оренбургской области от 23.11.2005 № 2729/485-III-ОЗ «О порядке признания граждан малоимущими в целях предоставления им жилых помещений муниципального жилищного фонда по договорам социального найма»;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-Закон 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ренбургской области от 23.11.2005 № 2733/489-III-ОЗ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-Закон Оренбургской области от 13.07.2007 № 1347/285-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-ОЗ «О предоставлении гражданам, проживающим на территории Оренбургской области, жилых помещений жилищного фонда Оренбургской области» 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 Оренбургской области от 12.01.2005 № 1756/284-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</w:rPr>
              <w:t>-ОЗ «О мерах социальной поддержки многодетных семей» 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-Постановление Правительства Оренбургской области от 15.07.2016 № 525-п «О переводе в электронный вид государственных услуг и типовых муниципальных услуг, предоставляемых в Оренбургской области» 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-Постановление Правительства Оренбургской области от 25.01.2016 № 37-п «Об информационной системе оказания государственных и муниципальных услуг Оренбургской области»;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 Департамента информационных технологий Оренбургской области от 11 мая 2016 г. № 19-пр «Об утверждении положения о системе оказания государственных и муниципальных услуг»;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-Приказ Департамента информационных технологий Оренбургской области от 18 марта 2016 г. № 12-пр «Об осуществлении процедуры регистрации граждан и активации учетных записей в ЕСИА»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-принятие на учет граждан в качестве нуждающихся в жилых помещениях;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-мотивированный отказ в предоставлении муниципальной услуги в письменной форме.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документов (единого жилищного документа, копии финансово-лицевого счета, выписки из домовой книги, карточка учета собственников жилого помещения, справок и иных документов)  (постановление администрации МО Ащебутакский сельсовет  от 17.05.2017  № 44-п «Об утверждении  Административного  регламента предоставления муниципальной услуги «Выдача документов (единого жилищного документа, копии финансово-лицевого счета, выписки из домовой книги, карточка учета собственников жилого помещения, справок и иных документов)»)   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 МО Ащебутакский сельсовет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ФЗ. РФ№ 210-ФЗ от 27.07.2010 «Об организации предоставления государственных и муниципальных услуг»;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-ФЗ РФ№131-ФЗ от06.10.2003«Об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-ФЗ РФ № 152-ФЗ от 27.07.2006 «О персональных данных»;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-ФЗ РФ № 112-ФЗ от 07.06.2003 «О личном подсобном хозяйстве»;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-Приказ Министерства сельского хозяйства №345 от 11.10.2010 «Об утверждении формы и порядка ведения похозяйственных книг органами местного самоуправлений и органами местного самоуправления городских округов.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-Устав МО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выдача следующих документов: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-регистрации;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зарегистрированных жильцах;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наличии личного подсобного хозяйства;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наличной собственности и налогах;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собственности;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-для оформления наследства;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 незанятости;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 похозяйственной книги о наличии у гражданина права на земельный участок;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-уведомление об отказе в предоставлении услуги;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-уведомление о приостановлении в предоставлении услуги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Справка о составе семьи (Приложение №4);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vanish/>
                <w:sz w:val="24"/>
                <w:szCs w:val="24"/>
              </w:rPr>
              <w:t>С</w:t>
            </w:r>
          </w:p>
        </w:tc>
      </w:tr>
      <w:tr>
        <w:trPr>
          <w:trHeight w:val="7776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Выдача разрешения на условно разрешенный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использования земельного участка или объекта капитального строительства (пост. № 78-п от 28.11.2017)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Физ.лица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-Конституцией Российской Федерации;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Градостроительным кодексом Российской Федерации от 29.12.2004 № 190-ФЗ;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ФЗ  от 29.12.2004 № 191-ФЗ «О введении в действие Градостроительного кодекса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Земельным </w:t>
            </w:r>
            <w:hyperlink r:id="rId10">
              <w:r>
                <w:rPr>
                  <w:rStyle w:val="Style14"/>
                  <w:rFonts w:ascii="Times New Roman" w:hAnsi="Times New Roman"/>
                  <w:bCs/>
                  <w:i/>
                  <w:sz w:val="24"/>
                  <w:szCs w:val="24"/>
                </w:rPr>
                <w:t>кодексом</w:t>
              </w:r>
            </w:hyperlink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Российской Федерации;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ФЗ от 06.10.2003 №131-ФЗ «Об общих принципах организации местного самоуправления в Российской Федерации;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Законом Оренбургской области от 16.03.2007 № 1037/233-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</w:rPr>
              <w:t>-ОЗ «О градостроительной деятельности на территории Оренбургской области»;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Уставом МО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-выдача разрешения на условно разрешенный вид использования земельного участка или объекта капитального строительства;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-мотивированный отказ в выдаче разрешения на условно разрешенный вид использования земельного участка или объекта капитального строительства.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-Заявителю в качестве результата предоставления услуги обеспечивается по его выбору возможность получения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</w:rPr>
              <w:t>Предоставление в собственность, постоянное бессрочное пользование, в безвозмездное пользование, аренду земельных участков, находящихся в собственности муниципального образования, и земельных участков из состава земель, государственная собственность на которые не разграничена, юридическим лицам и гражданам (</w:t>
            </w:r>
            <w:r>
              <w:rPr>
                <w:rFonts w:ascii="Times New Roman" w:hAnsi="Times New Roman"/>
              </w:rPr>
              <w:t>постановление администрации МО Ащебутакский сельсовет  от 28.11.2017 № 79-п  «</w:t>
            </w:r>
            <w:r>
              <w:rPr>
                <w:rFonts w:ascii="Times New Roman" w:hAnsi="Times New Roman"/>
                <w:color w:val="000000"/>
              </w:rPr>
              <w:t xml:space="preserve">Об утверждении административного регламента предоставления типовой муниципальной услуги «Предоставление в собственность, постоянное бессрочное пользование аренду земельных участков, находящихся в собственности МО, из земельных участков из состава гос. собственности на которые не разграничена юр лицом и гражданам») 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Физ.лица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-Земельный кодекс РФ от 25.10.2001 № 136-ФЗ;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ФЗ от 25.10.2001 № 137-ФЗ «О введении в действие Земельного кодекса РФ»;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ФЗ  от 21.07.1997 № 122-ФЗ «О государственной регистрации прав на недвижимое имущество и сделок с ним»;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ФЗ от 24.07.2007 № 221-ФЗ «О кадастровой деятельности»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ФЗ от 24.07.2002 N 101-ФЗ «Об обороте земель сельскохозяйственного назначения»;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Закон Оренбургской области от 03.07.2015 № 3303/903-V-ОЗ «О порядке управления земельными ресурсами на территории Оренбургской области»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</w:rPr>
              <w:t xml:space="preserve">-решение о предварительном согласовании предоставления земельного участка, или об отказе в предварительном согласовании предоставления земельного участка, или о возврате заявления о предварительном согласовании предоставления земельного участка; 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</w:rPr>
              <w:t xml:space="preserve">-подписанный </w:t>
            </w:r>
            <w:r>
              <w:rPr>
                <w:rFonts w:ascii="Times New Roman" w:hAnsi="Times New Roman"/>
              </w:rPr>
              <w:t>уполномоченным должностным лицом</w:t>
            </w:r>
            <w:r>
              <w:rPr>
                <w:rFonts w:eastAsia="Times New Roman" w:ascii="Times New Roman" w:hAnsi="Times New Roman"/>
              </w:rPr>
              <w:t xml:space="preserve"> проект договора купли-продажи (в случае предоставления земельного участка в собственность за плату), договора аренды, договора безвозмездного пользования земельным участком, или решение о предоставлении земельного участка в собственность бесплатно или в постоянное (бессрочное) пользование, или об отказе в предоставлении земельного участка, без проведения торгов, или о возврате заявления о предоставлении земельного участка без проведения торгов;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</w:rPr>
              <w:t>-решение об утверждении схемы расположения земельного участка или земельных участков, находящихся в государственной собственности Оренбургской области, на кадастровом плане территории (далее – схема расположения земельного участка), или об отказе в утверждении схемы расположения земельного участка;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eastAsia="Times New Roman" w:ascii="Times New Roman" w:hAnsi="Times New Roman"/>
              </w:rPr>
              <w:t>-решение о проведении аукциона по продаже земельного участка или аукциона на право заключения договора аренды земельного участка (далее - аукцион) или об отказе в проведении аукциона;</w:t>
            </w:r>
          </w:p>
          <w:p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-уведомление о принятом решении признать  участником аукциона или не допустить к участию в аукционе и (или) подписанный уполномоченным должностным лицом </w:t>
            </w:r>
            <w:r>
              <w:rPr>
                <w:rFonts w:eastAsia="Times New Roman" w:ascii="Times New Roman" w:hAnsi="Times New Roman"/>
              </w:rPr>
              <w:t xml:space="preserve">проект договора купли-продажи, договора аренды </w:t>
            </w:r>
            <w:r>
              <w:rPr>
                <w:rFonts w:ascii="Times New Roman" w:hAnsi="Times New Roman"/>
              </w:rPr>
              <w:t>земельного участка;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и (или) уточнение адреса земельному участку и (или) объекту недвижимости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color w:val="364149"/>
                <w:sz w:val="24"/>
                <w:szCs w:val="24"/>
              </w:rPr>
            </w:pPr>
            <w:r>
              <w:rPr>
                <w:rFonts w:ascii="Times New Roman" w:hAnsi="Times New Roman"/>
                <w:color w:val="364149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11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-выдача копии постановления о присвоение и (или) уточнение адреса земельному участку и (или) объекту недвижимости;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 письменное уведомление об отказе в предоставлении муниципальной услуги.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Присвоение адреса объекту капитального строительства, незавершенного строительства (постановление администрации МО Ащебутакский сельсовет  от 26.04.2016 № 51-п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администрацией муниципальной услуги «Присвоение адреса объекту капитального строительства, незавершенного 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color w:val="364149"/>
                <w:sz w:val="24"/>
                <w:szCs w:val="24"/>
              </w:rPr>
            </w:pPr>
            <w:r>
              <w:rPr>
                <w:rFonts w:ascii="Times New Roman" w:hAnsi="Times New Roman"/>
                <w:color w:val="364149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12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-выдача копии постановления о присвоение адреса объекту капитального строительства, незавершенного строительства;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  письменное уведомление об отказе в предоставлении муниципальной услуги.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 (выдачи архивной справки, выборка заработной платы, копия распоряжений на подведомственных организаций работников подведомственных организаций (сельсовета, малокомплектных школ, техничек школ) при выходе на пенсию, подтверждения стажа и др.)</w:t>
            </w:r>
          </w:p>
          <w:p>
            <w:pPr>
              <w:pStyle w:val="NoSpacing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(постановление администрации МО Ащебутакский сельсовет  от 26.04.2016 № 52-п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администрацией муниципальной услуги «По предоставлению архивных справок, архивных выписок и архивных копий</w:t>
            </w:r>
            <w:r>
              <w:rPr>
                <w:rFonts w:ascii="Times New Roman" w:hAnsi="Times New Roman"/>
                <w:sz w:val="24"/>
                <w:szCs w:val="24"/>
              </w:rPr>
              <w:t>»)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color w:val="364149"/>
                <w:sz w:val="24"/>
                <w:szCs w:val="24"/>
              </w:rPr>
            </w:pPr>
            <w:r>
              <w:rPr>
                <w:rFonts w:ascii="Times New Roman" w:hAnsi="Times New Roman"/>
                <w:color w:val="364149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13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выдача архивной справки, выборка заработной платы;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или устное уведомление об отказе в предоставлении муниципальной услуги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Подготовка документов для оказания материальной помощи гражданам, находящиеся в трудной жизненной ситуации </w:t>
            </w:r>
          </w:p>
          <w:p>
            <w:pPr>
              <w:pStyle w:val="NoSpacing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(постановление администрации МО Ащебутакский сельсовет  от 22.04.2016 № 47-п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администрацией муниципальной услуги «Оказание материальной помощи гражданам, находящимся в трудной жизненной ситуации»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color w:val="364149"/>
                <w:sz w:val="24"/>
                <w:szCs w:val="24"/>
              </w:rPr>
            </w:pPr>
            <w:r>
              <w:rPr>
                <w:rFonts w:ascii="Times New Roman" w:hAnsi="Times New Roman"/>
                <w:color w:val="364149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14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о предоставлении муниципальной услуги;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  письменное уведомление об отказе в предоставлении муниципальной услуги;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(Размер материальной помощи определяется  в зависимости от ситуации в каждом случае индивидуально).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Организация ритуальных услуг и содержание мест захоронения </w:t>
            </w:r>
            <w:r>
              <w:rPr>
                <w:rFonts w:ascii="Times New Roman" w:hAnsi="Times New Roman"/>
                <w:sz w:val="24"/>
                <w:szCs w:val="24"/>
              </w:rPr>
              <w:t>(постановление администрации МО Ащебутакский сельсовет  от 22.04.2016 № 48-п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 утверждении Административного регламента предоставления администрацией муниципальной услуги «Организация ритуальных услуг и содержание мест захоронения на территории муниципального образования Ащебутакский сельсовет Домбаровского района Оренбургской области»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 Ащебутакский сельсовет</w:t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color w:val="364149"/>
                <w:sz w:val="24"/>
                <w:szCs w:val="24"/>
              </w:rPr>
            </w:pPr>
            <w:r>
              <w:rPr>
                <w:rFonts w:ascii="Times New Roman" w:hAnsi="Times New Roman"/>
                <w:color w:val="364149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Федеральный </w:t>
            </w:r>
            <w:hyperlink r:id="rId15">
              <w:r>
                <w:rPr>
                  <w:rStyle w:val="Style14"/>
                  <w:rFonts w:ascii="Times New Roman" w:hAnsi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от 27 июля 2010 г. N 210-ФЗ "Об организации предоставления государственных и муниципальных услуг";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Устав муниципального образования Ащебутакский сельсовет</w:t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- организация ритуальных услуг и содержание мест захоронения; </w:t>
            </w:r>
          </w:p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fill="FFFFFF" w:val="clear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письменное или устное уведомление об отказе в предоставлении муниципальной услуги</w:t>
            </w:r>
          </w:p>
        </w:tc>
      </w:tr>
      <w:tr>
        <w:trPr>
          <w:trHeight w:val="88" w:hRule="atLeast"/>
        </w:trPr>
        <w:tc>
          <w:tcPr>
            <w:tcW w:w="5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0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spacing w:val="-17"/>
                <w:sz w:val="24"/>
                <w:szCs w:val="24"/>
              </w:rPr>
            </w:r>
          </w:p>
        </w:tc>
        <w:tc>
          <w:tcPr>
            <w:tcW w:w="17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71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8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insideH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color w:val="364149"/>
                <w:sz w:val="24"/>
                <w:szCs w:val="24"/>
              </w:rPr>
            </w:pPr>
            <w:r>
              <w:rPr>
                <w:rFonts w:ascii="Times New Roman" w:hAnsi="Times New Roman"/>
                <w:color w:val="364149"/>
                <w:sz w:val="24"/>
                <w:szCs w:val="24"/>
              </w:rPr>
            </w:r>
          </w:p>
        </w:tc>
        <w:tc>
          <w:tcPr>
            <w:tcW w:w="4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color="auto" w:fill="auto" w:val="clear"/>
            <w:tcMar>
              <w:left w:w="62" w:type="dxa"/>
            </w:tcMar>
          </w:tcPr>
          <w:p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headerReference w:type="default" r:id="rId16"/>
          <w:footerReference w:type="default" r:id="rId17"/>
          <w:type w:val="nextPage"/>
          <w:pgSz w:orient="landscape" w:w="16838" w:h="11906"/>
          <w:pgMar w:left="1701" w:right="850" w:header="0" w:top="1190" w:footer="567" w:bottom="1560" w:gutter="0"/>
          <w:pgNumType w:fmt="decimal"/>
          <w:formProt w:val="false"/>
          <w:textDirection w:val="lrTb"/>
          <w:docGrid w:type="default" w:linePitch="360" w:charSpace="8192"/>
        </w:sect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18"/>
      <w:headerReference w:type="first" r:id="rId19"/>
      <w:footerReference w:type="default" r:id="rId20"/>
      <w:type w:val="nextPage"/>
      <w:pgSz w:w="11906" w:h="16838"/>
      <w:pgMar w:left="1701" w:right="851" w:header="425" w:top="482" w:footer="720" w:bottom="1134" w:gutter="0"/>
      <w:pgNumType w:start="1"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 Unicode MS">
    <w:charset w:val="cc"/>
    <w:family w:val="roman"/>
    <w:pitch w:val="variable"/>
  </w:font>
  <w:font w:name="Courier New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32385" cy="145415"/>
              <wp:effectExtent l="0" t="0" r="0" b="0"/>
              <wp:wrapSquare wrapText="largest"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" cy="1454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24"/>
                            <w:pBdr/>
                            <w:rPr/>
                          </w:pPr>
                          <w:r>
                            <w:rPr>
                              <w:rStyle w:val="Pagenumber"/>
                              <w:rFonts w:eastAsia="Arial Unicode MS"/>
                            </w:rPr>
                            <w:t xml:space="preserve"> </w:t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2.55pt;height:11.45pt;mso-wrap-distance-left:0pt;mso-wrap-distance-right:0pt;mso-wrap-distance-top:0pt;mso-wrap-distance-bottom:0pt;margin-top:0.05pt;mso-position-vertical-relative:text;margin-left:465.1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24"/>
                      <w:pBdr/>
                      <w:rPr/>
                    </w:pPr>
                    <w:r>
                      <w:rPr>
                        <w:rStyle w:val="Pagenumber"/>
                        <w:rFonts w:eastAsia="Arial Unicode MS"/>
                      </w:rPr>
                      <w:t xml:space="preserve"> </w:t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/>
    </w:pPr>
    <w:r>
      <w:rPr/>
    </w:r>
  </w:p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 w:qFormat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112a"/>
    <w:pPr>
      <w:widowControl/>
      <w:bidi w:val="0"/>
      <w:jc w:val="both"/>
    </w:pPr>
    <w:rPr>
      <w:rFonts w:ascii="Verdana" w:hAnsi="Verdana" w:eastAsia="Calibri" w:cs="Times New Roman"/>
      <w:color w:val="auto"/>
      <w:kern w:val="0"/>
      <w:sz w:val="20"/>
      <w:szCs w:val="22"/>
      <w:lang w:eastAsia="en-US" w:val="ru-RU" w:bidi="ar-SA"/>
    </w:rPr>
  </w:style>
  <w:style w:type="paragraph" w:styleId="1">
    <w:name w:val="Heading 1"/>
    <w:basedOn w:val="Normal"/>
    <w:link w:val="10"/>
    <w:qFormat/>
    <w:rsid w:val="00904c63"/>
    <w:pPr>
      <w:keepNext/>
      <w:spacing w:before="240" w:after="60"/>
      <w:jc w:val="left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04c63"/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 w:customStyle="1">
    <w:name w:val="Основной текст Знак"/>
    <w:basedOn w:val="DefaultParagraphFont"/>
    <w:link w:val="a3"/>
    <w:qFormat/>
    <w:rsid w:val="00904c63"/>
    <w:rPr>
      <w:rFonts w:ascii="Times New Roman" w:hAnsi="Times New Roman" w:eastAsia="Times New Roman"/>
      <w:sz w:val="24"/>
      <w:szCs w:val="24"/>
    </w:rPr>
  </w:style>
  <w:style w:type="character" w:styleId="Style14">
    <w:name w:val="Интернет-ссылка"/>
    <w:basedOn w:val="DefaultParagraphFont"/>
    <w:unhideWhenUsed/>
    <w:rsid w:val="00904c63"/>
    <w:rPr>
      <w:color w:val="0000FF"/>
      <w:u w:val="single"/>
    </w:rPr>
  </w:style>
  <w:style w:type="character" w:styleId="Style15" w:customStyle="1">
    <w:name w:val="Верхний колонтитул Знак"/>
    <w:basedOn w:val="DefaultParagraphFont"/>
    <w:link w:val="aa"/>
    <w:uiPriority w:val="99"/>
    <w:qFormat/>
    <w:rsid w:val="009b4d88"/>
    <w:rPr>
      <w:rFonts w:ascii="Times New Roman" w:hAnsi="Times New Roman" w:eastAsia="Times New Roman"/>
      <w:sz w:val="24"/>
      <w:szCs w:val="24"/>
    </w:rPr>
  </w:style>
  <w:style w:type="character" w:styleId="12" w:customStyle="1">
    <w:name w:val="Верхний колонтитул Знак1"/>
    <w:basedOn w:val="DefaultParagraphFont"/>
    <w:link w:val="aa"/>
    <w:uiPriority w:val="99"/>
    <w:semiHidden/>
    <w:qFormat/>
    <w:rsid w:val="009b4d88"/>
    <w:rPr>
      <w:rFonts w:ascii="Verdana" w:hAnsi="Verdana"/>
      <w:szCs w:val="22"/>
      <w:lang w:eastAsia="en-US"/>
    </w:rPr>
  </w:style>
  <w:style w:type="character" w:styleId="Style16" w:customStyle="1">
    <w:name w:val="Нижний колонтитул Знак"/>
    <w:basedOn w:val="DefaultParagraphFont"/>
    <w:link w:val="ac"/>
    <w:qFormat/>
    <w:rsid w:val="009b4d88"/>
    <w:rPr>
      <w:rFonts w:ascii="Times New Roman" w:hAnsi="Times New Roman" w:eastAsia="Times New Roman"/>
    </w:rPr>
  </w:style>
  <w:style w:type="character" w:styleId="13" w:customStyle="1">
    <w:name w:val="Нижний колонтитул Знак1"/>
    <w:basedOn w:val="DefaultParagraphFont"/>
    <w:link w:val="ac"/>
    <w:uiPriority w:val="99"/>
    <w:semiHidden/>
    <w:qFormat/>
    <w:rsid w:val="009b4d88"/>
    <w:rPr>
      <w:rFonts w:ascii="Verdana" w:hAnsi="Verdana"/>
      <w:szCs w:val="22"/>
      <w:lang w:eastAsia="en-US"/>
    </w:rPr>
  </w:style>
  <w:style w:type="character" w:styleId="Pagenumber">
    <w:name w:val="page number"/>
    <w:basedOn w:val="DefaultParagraphFont"/>
    <w:qFormat/>
    <w:rsid w:val="009b4d88"/>
    <w:rPr/>
  </w:style>
  <w:style w:type="character" w:styleId="ConsPlusNormal" w:customStyle="1">
    <w:name w:val="ConsPlusNormal Знак"/>
    <w:link w:val="ConsPlusNormal"/>
    <w:qFormat/>
    <w:rsid w:val="009b4d88"/>
    <w:rPr>
      <w:rFonts w:ascii="Arial" w:hAnsi="Arial" w:eastAsia="Arial"/>
      <w:lang w:eastAsia="ar-SA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Wingdings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Wingdings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Wingdings"/>
    </w:rPr>
  </w:style>
  <w:style w:type="character" w:styleId="Style17">
    <w:name w:val="Символы концевой сноски"/>
    <w:qFormat/>
    <w:rPr/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link w:val="a4"/>
    <w:qFormat/>
    <w:rsid w:val="00904c63"/>
    <w:pPr>
      <w:spacing w:before="0" w:after="120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rsid w:val="00904c63"/>
    <w:pPr>
      <w:spacing w:before="0" w:after="0"/>
      <w:ind w:left="720" w:hanging="0"/>
      <w:contextualSpacing/>
      <w:jc w:val="left"/>
    </w:pPr>
    <w:rPr>
      <w:rFonts w:ascii="Arial Unicode MS" w:hAnsi="Arial Unicode MS" w:eastAsia="Arial Unicode MS" w:cs="Arial Unicode MS"/>
      <w:color w:val="000000"/>
      <w:sz w:val="24"/>
      <w:szCs w:val="24"/>
      <w:lang w:eastAsia="ru-RU"/>
    </w:rPr>
  </w:style>
  <w:style w:type="paragraph" w:styleId="ConsPlusNormal1" w:customStyle="1">
    <w:name w:val="ConsPlusNormal"/>
    <w:link w:val="ConsPlusNormal0"/>
    <w:qFormat/>
    <w:rsid w:val="00904c63"/>
    <w:pPr>
      <w:widowControl/>
      <w:suppressAutoHyphens w:val="true"/>
      <w:bidi w:val="0"/>
      <w:ind w:firstLine="720"/>
      <w:jc w:val="left"/>
    </w:pPr>
    <w:rPr>
      <w:rFonts w:ascii="Arial" w:hAnsi="Arial" w:eastAsia="Arial" w:cs="Times New Roman"/>
      <w:color w:val="auto"/>
      <w:kern w:val="0"/>
      <w:sz w:val="20"/>
      <w:szCs w:val="20"/>
      <w:lang w:eastAsia="ar-SA" w:val="ru-RU" w:bidi="ar-SA"/>
    </w:rPr>
  </w:style>
  <w:style w:type="paragraph" w:styleId="NoSpacing">
    <w:name w:val="No Spacing"/>
    <w:uiPriority w:val="1"/>
    <w:qFormat/>
    <w:rsid w:val="00904c63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ar-SA" w:val="ru-RU" w:bidi="ar-SA"/>
    </w:rPr>
  </w:style>
  <w:style w:type="paragraph" w:styleId="ConsPlusNonformat" w:customStyle="1">
    <w:name w:val="ConsPlusNonformat"/>
    <w:qFormat/>
    <w:rsid w:val="00904c63"/>
    <w:pPr>
      <w:widowControl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ConsPlusTitle" w:customStyle="1">
    <w:name w:val="ConsPlusTitle"/>
    <w:qFormat/>
    <w:rsid w:val="00904c63"/>
    <w:pPr>
      <w:widowControl w:val="false"/>
      <w:bidi w:val="0"/>
      <w:jc w:val="left"/>
    </w:pPr>
    <w:rPr>
      <w:rFonts w:eastAsia="Times New Roman" w:cs="Calibri" w:ascii="Calibri" w:hAnsi="Calibri"/>
      <w:b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unhideWhenUsed/>
    <w:qFormat/>
    <w:rsid w:val="009b4d88"/>
    <w:pPr>
      <w:spacing w:beforeAutospacing="1" w:afterAutospacing="1"/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3">
    <w:name w:val="Header"/>
    <w:basedOn w:val="Normal"/>
    <w:link w:val="a9"/>
    <w:unhideWhenUsed/>
    <w:rsid w:val="009b4d88"/>
    <w:pPr>
      <w:tabs>
        <w:tab w:val="center" w:pos="4677" w:leader="none"/>
        <w:tab w:val="right" w:pos="9355" w:leader="none"/>
      </w:tabs>
      <w:jc w:val="left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4">
    <w:name w:val="Footer"/>
    <w:basedOn w:val="Normal"/>
    <w:link w:val="ab"/>
    <w:unhideWhenUsed/>
    <w:rsid w:val="009b4d88"/>
    <w:pPr>
      <w:tabs>
        <w:tab w:val="center" w:pos="4677" w:leader="none"/>
        <w:tab w:val="right" w:pos="9355" w:leader="none"/>
      </w:tabs>
      <w:jc w:val="left"/>
    </w:pPr>
    <w:rPr>
      <w:rFonts w:ascii="Times New Roman" w:hAnsi="Times New Roman" w:eastAsia="Times New Roman"/>
      <w:szCs w:val="20"/>
      <w:lang w:eastAsia="ru-RU"/>
    </w:rPr>
  </w:style>
  <w:style w:type="paragraph" w:styleId="ConsPlusCell" w:customStyle="1">
    <w:name w:val="ConsPlusCell"/>
    <w:qFormat/>
    <w:rsid w:val="00f15c9c"/>
    <w:pPr>
      <w:widowControl w:val="false"/>
      <w:bidi w:val="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yperlink" Target="consultantplus://offline/ref=DBA9B412E3DC758435662632EE1E11157E42907ED8C58D7AA48C351585B9J4L" TargetMode="External"/><Relationship Id="rId5" Type="http://schemas.openxmlformats.org/officeDocument/2006/relationships/hyperlink" Target="consultantplus://offline/ref=DBA9B412E3DC758435662632EE1E11157E42907ED8C58D7AA48C351585B9J4L" TargetMode="External"/><Relationship Id="rId6" Type="http://schemas.openxmlformats.org/officeDocument/2006/relationships/hyperlink" Target="consultantplus://offline/ref=DBA9B412E3DC758435662632EE1E11157E42907ED8C58D7AA48C351585B9J4L" TargetMode="External"/><Relationship Id="rId7" Type="http://schemas.openxmlformats.org/officeDocument/2006/relationships/hyperlink" Target="consultantplus://offline/ref=DBA9B412E3DC758435662632EE1E11157E42907ED8C48D7AA48C351585B9J4L" TargetMode="External"/><Relationship Id="rId8" Type="http://schemas.openxmlformats.org/officeDocument/2006/relationships/hyperlink" Target="consultantplus://offline/ref=DBA9B412E3DC758435662632EE1E11157E42907ED8C48D7AA48C35158594EA23311FBE3C647F039BB5J0L" TargetMode="External"/><Relationship Id="rId9" Type="http://schemas.openxmlformats.org/officeDocument/2006/relationships/hyperlink" Target="consultantplus://offline/ref=DBA9B412E3DC758435662632EE1E11157E42907ED8C58D7AA48C351585B9J4L" TargetMode="External"/><Relationship Id="rId10" Type="http://schemas.openxmlformats.org/officeDocument/2006/relationships/hyperlink" Target="consultantplus://offline/ref=77B92D7EB644C0EF50069E9C003D09319B8B3CDF3188B82B698606B546p16BE" TargetMode="External"/><Relationship Id="rId11" Type="http://schemas.openxmlformats.org/officeDocument/2006/relationships/hyperlink" Target="consultantplus://offline/ref=DBA9B412E3DC758435662632EE1E11157E42907ED8C58D7AA48C351585B9J4L" TargetMode="External"/><Relationship Id="rId12" Type="http://schemas.openxmlformats.org/officeDocument/2006/relationships/hyperlink" Target="consultantplus://offline/ref=DBA9B412E3DC758435662632EE1E11157E42907ED8C58D7AA48C351585B9J4L" TargetMode="External"/><Relationship Id="rId13" Type="http://schemas.openxmlformats.org/officeDocument/2006/relationships/hyperlink" Target="consultantplus://offline/ref=DBA9B412E3DC758435662632EE1E11157E42907ED8C58D7AA48C351585B9J4L" TargetMode="External"/><Relationship Id="rId14" Type="http://schemas.openxmlformats.org/officeDocument/2006/relationships/hyperlink" Target="consultantplus://offline/ref=DBA9B412E3DC758435662632EE1E11157E42907ED8C58D7AA48C351585B9J4L" TargetMode="External"/><Relationship Id="rId15" Type="http://schemas.openxmlformats.org/officeDocument/2006/relationships/hyperlink" Target="consultantplus://offline/ref=DBA9B412E3DC758435662632EE1E11157E42907ED8C58D7AA48C351585B9J4L" TargetMode="Externa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header" Target="header3.xml"/><Relationship Id="rId19" Type="http://schemas.openxmlformats.org/officeDocument/2006/relationships/header" Target="header4.xm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LibreOffice/5.4.0.3$Windows_x86 LibreOffice_project/7556cbc6811c9d992f4064ab9287069087d7f62c</Application>
  <Pages>17</Pages>
  <Words>2676</Words>
  <Characters>19570</Characters>
  <CharactersWithSpaces>22520</CharactersWithSpaces>
  <Paragraphs>223</Paragraphs>
  <Company>RL-TEAM.NET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2017-12-07T11:46:00Z</dcterms:created>
  <dc:creator>Айман Махмутовна</dc:creator>
  <dc:description/>
  <dc:language>ru-RU</dc:language>
  <cp:lastModifiedBy/>
  <cp:lastPrinted>2017-12-07T16:48:40Z</cp:lastPrinted>
  <dcterms:modified xsi:type="dcterms:W3CDTF">2017-12-07T16:52:17Z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RL-TEAM.NET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