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rFonts w:ascii="Arial" w:hAnsi="Arial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АЩЕБУТАКСКИЙ СЕЛЬСОВЕТ ДОМБАРОВСКОГО РАЙОНА</w:t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ОРЕНБУРГСКОЙ ОБЛАСТИ</w:t>
      </w:r>
    </w:p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>ПОСТАНОВЛЕНИЕ</w:t>
      </w:r>
    </w:p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1"/>
        <w:rPr>
          <w:rFonts w:ascii="Arial" w:hAnsi="Arial"/>
        </w:rPr>
      </w:pPr>
      <w:r>
        <w:rPr>
          <w:sz w:val="28"/>
          <w:szCs w:val="28"/>
        </w:rPr>
        <w:t xml:space="preserve">24.12.2015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№ 101-п</w:t>
      </w:r>
    </w:p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1"/>
        <w:rPr>
          <w:rFonts w:ascii="Times New Roman" w:hAnsi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«Содержание дорожного фонда Ащебутакского сельсовета на 2016-</w:t>
      </w:r>
      <w:r>
        <w:rPr>
          <w:sz w:val="28"/>
          <w:szCs w:val="28"/>
          <w:lang w:val="en-US"/>
        </w:rPr>
        <w:t>2021</w:t>
      </w:r>
      <w:r>
        <w:rPr>
          <w:sz w:val="28"/>
          <w:szCs w:val="28"/>
        </w:rPr>
        <w:t xml:space="preserve"> годы»</w:t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Федерации» и от 08.11.2007г. № 257-ФЗ «О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Ащебутакский сельсовет, ПОСТАНОВЛЯЮ: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 xml:space="preserve">1. Утвердить прилагаемую программу </w:t>
      </w:r>
      <w:r>
        <w:rPr>
          <w:rFonts w:cs="Arial"/>
          <w:b/>
          <w:bCs/>
          <w:sz w:val="28"/>
          <w:szCs w:val="28"/>
        </w:rPr>
        <w:t>«Содержание дорожного фонда Ащебутакского сельсовета на 2016-20</w:t>
      </w:r>
      <w:r>
        <w:rPr>
          <w:rFonts w:cs="Arial"/>
          <w:b/>
          <w:bCs/>
          <w:sz w:val="28"/>
          <w:szCs w:val="28"/>
          <w:lang w:val="en-US"/>
        </w:rPr>
        <w:t>21</w:t>
      </w:r>
      <w:r>
        <w:rPr>
          <w:rFonts w:cs="Arial"/>
          <w:b/>
          <w:bCs/>
          <w:sz w:val="28"/>
          <w:szCs w:val="28"/>
        </w:rPr>
        <w:t xml:space="preserve"> годы».</w:t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2. Контроль за исполнением постановления оставляю за собой.</w:t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Ащебутакский сельсовет                                                                  К.М. Кибатаев</w:t>
      </w:r>
      <w:r>
        <w:br w:type="page"/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</w:t>
      </w:r>
      <w:r>
        <w:rPr>
          <w:rFonts w:cs="Arial"/>
          <w:b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</w:t>
      </w:r>
      <w:r>
        <w:rPr>
          <w:rFonts w:cs="Arial"/>
          <w:b/>
          <w:sz w:val="28"/>
          <w:szCs w:val="28"/>
        </w:rPr>
        <w:t>к Постановлению Администрации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</w:t>
      </w:r>
      <w:r>
        <w:rPr>
          <w:rFonts w:cs="Arial"/>
          <w:b/>
          <w:sz w:val="28"/>
          <w:szCs w:val="28"/>
        </w:rPr>
        <w:t>МО Ащебутакский сельсовет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b/>
          <w:b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</w:t>
      </w:r>
      <w:r>
        <w:rPr>
          <w:rFonts w:cs="Arial"/>
          <w:b/>
          <w:sz w:val="28"/>
          <w:szCs w:val="28"/>
        </w:rPr>
        <w:t>от 24.12.2015 № 101-п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МУНИЦИПАЛЬНАЯ ПРОГРАММА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«Содержание дорожного фонда Ащебутакского сельсовета на 2016-20</w:t>
      </w:r>
      <w:r>
        <w:rPr>
          <w:rFonts w:cs="Arial"/>
          <w:b/>
          <w:sz w:val="28"/>
          <w:szCs w:val="28"/>
          <w:lang w:val="en-US"/>
        </w:rPr>
        <w:t>21</w:t>
      </w:r>
      <w:r>
        <w:rPr>
          <w:rFonts w:cs="Arial"/>
          <w:b/>
          <w:sz w:val="28"/>
          <w:szCs w:val="28"/>
        </w:rPr>
        <w:t xml:space="preserve"> годы»</w:t>
      </w:r>
    </w:p>
    <w:p>
      <w:pPr>
        <w:pStyle w:val="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right" w:pos="9900" w:leader="dot"/>
        </w:tabs>
        <w:jc w:val="center"/>
        <w:rPr>
          <w:rFonts w:ascii="Arial" w:hAnsi="Arial" w:eastAsia="Calibri" w:cs="Arial"/>
          <w:b/>
          <w:b/>
          <w:caps/>
          <w:spacing w:val="40"/>
          <w:sz w:val="32"/>
          <w:szCs w:val="32"/>
          <w:lang w:eastAsia="ru-RU"/>
        </w:rPr>
      </w:pPr>
      <w:r>
        <w:rPr>
          <w:rFonts w:eastAsia="Calibri" w:cs="Arial"/>
          <w:b/>
          <w:caps/>
          <w:spacing w:val="40"/>
          <w:sz w:val="28"/>
          <w:szCs w:val="28"/>
          <w:lang w:eastAsia="ru-RU"/>
        </w:rPr>
        <w:t>Оглавление</w:t>
      </w:r>
    </w:p>
    <w:p>
      <w:pPr>
        <w:pStyle w:val="Normal"/>
        <w:tabs>
          <w:tab w:val="right" w:pos="9900" w:leader="dot"/>
        </w:tabs>
        <w:jc w:val="center"/>
        <w:rPr>
          <w:rFonts w:ascii="Times New Roman" w:hAnsi="Times New Roman" w:eastAsia="Calibri" w:cs="Arial"/>
          <w:b/>
          <w:b/>
          <w:caps/>
          <w:spacing w:val="40"/>
          <w:sz w:val="28"/>
          <w:szCs w:val="28"/>
          <w:lang w:eastAsia="ru-RU"/>
        </w:rPr>
      </w:pPr>
      <w:r>
        <w:rPr>
          <w:rFonts w:eastAsia="Calibri" w:cs="Arial"/>
          <w:b/>
          <w:caps/>
          <w:spacing w:val="40"/>
          <w:sz w:val="28"/>
          <w:szCs w:val="28"/>
          <w:lang w:eastAsia="ru-RU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Паспорт муниципальной Программы </w:t>
      </w:r>
      <w:r>
        <w:rPr>
          <w:rFonts w:eastAsia="Calibri" w:cs="Arial"/>
          <w:b/>
          <w:sz w:val="28"/>
          <w:szCs w:val="28"/>
          <w:lang w:eastAsia="en-US"/>
        </w:rPr>
        <w:t>«Содержание дорожного фонда Ащебутакского сельсовета на 2016-20</w:t>
      </w:r>
      <w:r>
        <w:rPr>
          <w:rFonts w:eastAsia="Calibri" w:cs="Arial"/>
          <w:b/>
          <w:sz w:val="28"/>
          <w:szCs w:val="28"/>
          <w:lang w:val="en-US" w:eastAsia="en-US"/>
        </w:rPr>
        <w:t>21</w:t>
      </w:r>
      <w:r>
        <w:rPr>
          <w:rFonts w:eastAsia="Calibri" w:cs="Arial"/>
          <w:b/>
          <w:sz w:val="28"/>
          <w:szCs w:val="28"/>
          <w:lang w:eastAsia="en-US"/>
        </w:rPr>
        <w:t xml:space="preserve"> годы»</w:t>
      </w:r>
      <w:r>
        <w:rPr>
          <w:rFonts w:eastAsia="Times New Roman" w:cs="Arial"/>
          <w:sz w:val="28"/>
          <w:szCs w:val="28"/>
          <w:lang w:eastAsia="en-US"/>
        </w:rPr>
        <w:t xml:space="preserve">                                                                                  </w:t>
      </w:r>
    </w:p>
    <w:p>
      <w:pPr>
        <w:pStyle w:val="Normal"/>
        <w:ind w:firstLine="567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Раздел 1. Общая характеристика текущего состояния                                                                    </w:t>
      </w:r>
    </w:p>
    <w:p>
      <w:pPr>
        <w:pStyle w:val="Normal"/>
        <w:ind w:firstLine="567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Раздел 2. Приоритеты и цели политики в сфере реализации Муниципальной Программы, цели, задачи и показатели достижения целей и решения задач, описание основных ожидаемых результатов Муниципальной Программы, сроков и этапов реализации Программы</w:t>
      </w:r>
    </w:p>
    <w:p>
      <w:pPr>
        <w:pStyle w:val="Normal"/>
        <w:ind w:firstLine="567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Раздел 3. Обобщенная характеристика основных мероприятий Муниципальной Программы     </w:t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>Раздел 4. </w:t>
      </w:r>
      <w:r>
        <w:rPr>
          <w:rFonts w:cs="Arial"/>
          <w:bCs/>
          <w:sz w:val="28"/>
          <w:szCs w:val="28"/>
        </w:rPr>
        <w:t xml:space="preserve">Финансовое обеспечение Программы                                                                             </w:t>
      </w:r>
    </w:p>
    <w:p>
      <w:pPr>
        <w:pStyle w:val="Normal"/>
        <w:ind w:firstLine="567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Раздел 5.Анализ социальных, финансово-экономических и прочих рисков реализации Программы.                                                                                                                                         </w:t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 xml:space="preserve">Раздел 6. Методика оценки эффективности Муниципальной Программы </w:t>
      </w:r>
    </w:p>
    <w:p>
      <w:pPr>
        <w:pStyle w:val="Normal"/>
        <w:ind w:firstLine="567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 xml:space="preserve">Раздел 7. Основные характеристики текущего состояния сети автомобильных дорог в Ащебутакском сельском поселении, основные проблемы.                                     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start="1" w:fmt="decimal"/>
          <w:formProt w:val="false"/>
          <w:textDirection w:val="lrTb"/>
          <w:docGrid w:type="default" w:linePitch="240" w:charSpace="4294952959"/>
        </w:sectPr>
        <w:pStyle w:val="Normal"/>
        <w:ind w:firstLine="567"/>
        <w:jc w:val="both"/>
        <w:rPr>
          <w:rFonts w:ascii="Arial" w:hAnsi="Arial" w:cs="Arial"/>
        </w:rPr>
      </w:pPr>
      <w:r>
        <w:rPr>
          <w:rFonts w:cs="Arial"/>
          <w:sz w:val="28"/>
          <w:szCs w:val="28"/>
        </w:rPr>
        <w:t xml:space="preserve">Приложение 2. </w:t>
      </w:r>
      <w:r>
        <w:rPr>
          <w:rFonts w:eastAsia="Calibri" w:cs="Arial"/>
          <w:sz w:val="28"/>
          <w:szCs w:val="28"/>
          <w:lang w:eastAsia="en-US"/>
        </w:rPr>
        <w:t xml:space="preserve">Финансовое обеспечение реализации муниципальной Программы </w:t>
      </w:r>
      <w:r>
        <w:rPr>
          <w:rFonts w:cs="Arial"/>
          <w:sz w:val="28"/>
          <w:szCs w:val="28"/>
        </w:rPr>
        <w:t xml:space="preserve">«Содержание дорожного фонда Ащебутакского сельсовета на 2016-2018 годы» </w:t>
      </w:r>
      <w:r>
        <w:rPr>
          <w:rFonts w:eastAsia="Calibri" w:cs="Arial"/>
          <w:sz w:val="28"/>
          <w:szCs w:val="28"/>
          <w:lang w:eastAsia="en-US"/>
        </w:rPr>
        <w:t xml:space="preserve">за счет средств бюджета поселения.                                                           </w:t>
      </w:r>
    </w:p>
    <w:p>
      <w:pPr>
        <w:pStyle w:val="Normal"/>
        <w:jc w:val="center"/>
        <w:rPr>
          <w:rFonts w:ascii="Arial" w:hAnsi="Arial" w:cs="Arial"/>
          <w:sz w:val="30"/>
          <w:szCs w:val="30"/>
        </w:rPr>
      </w:pPr>
      <w:r>
        <w:rPr>
          <w:rFonts w:cs="Arial"/>
          <w:sz w:val="28"/>
          <w:szCs w:val="28"/>
        </w:rPr>
        <w:t>Паспорт Программы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«Содержание дорожного фонда Ащебутакского сельсовета на 2016-20</w:t>
      </w:r>
      <w:r>
        <w:rPr>
          <w:rFonts w:cs="Arial"/>
          <w:b/>
          <w:sz w:val="28"/>
          <w:szCs w:val="28"/>
          <w:lang w:val="en-US"/>
        </w:rPr>
        <w:t>21</w:t>
      </w:r>
      <w:r>
        <w:rPr>
          <w:rFonts w:cs="Arial"/>
          <w:b/>
          <w:sz w:val="28"/>
          <w:szCs w:val="28"/>
        </w:rPr>
        <w:t xml:space="preserve"> годы»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tbl>
      <w:tblPr>
        <w:tblW w:w="10035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1948"/>
        <w:gridCol w:w="1786"/>
        <w:gridCol w:w="1139"/>
        <w:gridCol w:w="855"/>
        <w:gridCol w:w="840"/>
        <w:gridCol w:w="866"/>
        <w:gridCol w:w="866"/>
        <w:gridCol w:w="866"/>
        <w:gridCol w:w="868"/>
      </w:tblGrid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Наименование Программы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Муниципальная Программа «Содержание дорожного фонда Ащебутакского сельсовета на 2016-20</w:t>
            </w:r>
            <w:r>
              <w:rPr>
                <w:rFonts w:cs="Arial"/>
                <w:sz w:val="28"/>
                <w:szCs w:val="28"/>
                <w:lang w:val="en-US"/>
              </w:rPr>
              <w:t>21</w:t>
            </w:r>
            <w:r>
              <w:rPr>
                <w:rFonts w:cs="Arial"/>
                <w:sz w:val="28"/>
                <w:szCs w:val="28"/>
              </w:rPr>
              <w:t xml:space="preserve"> годы» (далее – Программа)</w:t>
            </w:r>
          </w:p>
        </w:tc>
      </w:tr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Ответственный    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исполнитель      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hd w:fill="FFFFFF" w:val="clear"/>
              </w:rPr>
            </w:pPr>
            <w:r>
              <w:rPr>
                <w:rFonts w:cs="Arial"/>
                <w:color w:val="000000"/>
                <w:sz w:val="28"/>
                <w:szCs w:val="28"/>
                <w:shd w:fill="FFFFFF" w:val="clear"/>
              </w:rPr>
              <w:t>МО Ащебутакский сельсовет</w:t>
            </w:r>
          </w:p>
        </w:tc>
      </w:tr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Участники Программы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  <w:shd w:fill="FFFFFF" w:val="clear"/>
              </w:rPr>
            </w:pPr>
            <w:r>
              <w:rPr>
                <w:rFonts w:cs="Arial"/>
                <w:color w:val="000000"/>
                <w:sz w:val="28"/>
                <w:szCs w:val="28"/>
                <w:shd w:fill="FFFFFF" w:val="clear"/>
              </w:rPr>
              <w:t>МО Ащебутакский сельсовет</w:t>
            </w:r>
          </w:p>
          <w:p>
            <w:pPr>
              <w:pStyle w:val="Normal"/>
              <w:jc w:val="both"/>
              <w:rPr>
                <w:rFonts w:ascii="Times New Roman" w:hAnsi="Times New Roman" w:cs="Arial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Arial"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Федеральный закон Российской Федерации от 06.10.2003 № 131-ФЗ «Об общих принципах организации местного   самоуправления в Российской Федерации»;                                     </w:t>
            </w:r>
          </w:p>
          <w:p>
            <w:pPr>
              <w:pStyle w:val="Normal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Федеральный закон Российской Федерации от 08.11.2007 № 257-ФЗ «Об автомобильных дорогах и о дорожной деятельности в Российской </w:t>
            </w:r>
          </w:p>
        </w:tc>
      </w:tr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Цель и задачи 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создание условий для улучшения социально</w:t>
            </w: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-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softHyphen/>
              <w:t xml:space="preserve">экономического положения </w:t>
            </w: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Ащебутакского сельсовета;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обеспечение транспортного сообщения между населенными пунктами; </w:t>
            </w:r>
            <w:r>
              <w:rPr>
                <w:rFonts w:cs="Arial"/>
                <w:sz w:val="28"/>
                <w:szCs w:val="28"/>
              </w:rPr>
              <w:t>повышение безопасности движения.</w:t>
            </w:r>
          </w:p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 xml:space="preserve">Задачи: </w:t>
            </w:r>
          </w:p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улучшение транспортно-эксплуатационного состояние сети автомобильных дорог;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обеспечение высокой пропускной способности транзитных транспортных средств; 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обеспечение безопасного передвижения людей и транспортных средств по автомобильным дорогам;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color w:val="000000"/>
                <w:spacing w:val="3"/>
                <w:sz w:val="24"/>
                <w:lang w:eastAsia="en-US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создание оптимальной транспортной связи внутри Ащебутакского сельсовета 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обеспечение повышения безопасности дорожных условий                                                   </w:t>
            </w:r>
          </w:p>
        </w:tc>
      </w:tr>
      <w:tr>
        <w:trPr/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2016-20</w:t>
            </w:r>
            <w:r>
              <w:rPr>
                <w:rFonts w:cs="Arial"/>
                <w:sz w:val="28"/>
                <w:szCs w:val="28"/>
                <w:lang w:val="en-US"/>
              </w:rPr>
              <w:t>21</w:t>
            </w:r>
            <w:r>
              <w:rPr>
                <w:rFonts w:cs="Arial"/>
                <w:sz w:val="28"/>
                <w:szCs w:val="28"/>
              </w:rPr>
              <w:t xml:space="preserve"> годы </w:t>
            </w:r>
          </w:p>
        </w:tc>
      </w:tr>
      <w:tr>
        <w:trPr>
          <w:trHeight w:val="277" w:hRule="atLeast"/>
          <w:cantSplit w:val="true"/>
        </w:trPr>
        <w:tc>
          <w:tcPr>
            <w:tcW w:w="19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17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Источники финансиро-вания</w:t>
            </w:r>
          </w:p>
        </w:tc>
        <w:tc>
          <w:tcPr>
            <w:tcW w:w="630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Расходы (тыс. рублей)</w:t>
            </w:r>
          </w:p>
        </w:tc>
      </w:tr>
      <w:tr>
        <w:trPr>
          <w:trHeight w:val="403" w:hRule="atLeast"/>
          <w:cantSplit w:val="true"/>
        </w:trPr>
        <w:tc>
          <w:tcPr>
            <w:tcW w:w="1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78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2016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>
        <w:trPr>
          <w:trHeight w:val="424" w:hRule="atLeast"/>
          <w:cantSplit w:val="true"/>
        </w:trPr>
        <w:tc>
          <w:tcPr>
            <w:tcW w:w="1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6566,4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</w:tr>
      <w:tr>
        <w:trPr>
          <w:trHeight w:val="391" w:hRule="atLeast"/>
          <w:cantSplit w:val="true"/>
        </w:trPr>
        <w:tc>
          <w:tcPr>
            <w:tcW w:w="1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Федераль-ный бюджет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Arial" w:hAnsi="Arial" w:cs="Arial"/>
                <w:sz w:val="24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448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1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</w:tr>
      <w:tr>
        <w:trPr>
          <w:trHeight w:val="2118" w:hRule="atLeast"/>
        </w:trPr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П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ротяженность построенных и реконструированных автомобильных дорог, км; </w:t>
            </w:r>
          </w:p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 xml:space="preserve">ремонт автомобильных дорог, 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км</w:t>
            </w: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;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cs="Arial"/>
                <w:bCs/>
                <w:sz w:val="28"/>
                <w:szCs w:val="28"/>
              </w:rPr>
              <w:t>Целевые показатели Программы указаны в Приложении 2.</w:t>
            </w:r>
          </w:p>
        </w:tc>
      </w:tr>
      <w:tr>
        <w:trPr>
          <w:trHeight w:val="647" w:hRule="atLeast"/>
        </w:trPr>
        <w:tc>
          <w:tcPr>
            <w:tcW w:w="1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8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eastAsia="Courier New" w:cs="Arial"/>
                <w:color w:val="000000"/>
                <w:spacing w:val="3"/>
                <w:sz w:val="24"/>
                <w:shd w:fill="FFFFFF" w:val="clear"/>
                <w:lang w:eastAsia="en-US"/>
              </w:rPr>
            </w:pP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shd w:fill="FFFFFF" w:val="clear"/>
                <w:lang w:eastAsia="en-US"/>
              </w:rPr>
              <w:t>Реконструкция и ремонт автомобильных дорог</w:t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 w:val="28"/>
          <w:szCs w:val="28"/>
          <w:lang w:val="en-US"/>
        </w:rPr>
        <w:t>I</w:t>
      </w:r>
      <w:r>
        <w:rPr>
          <w:rFonts w:cs="Arial"/>
          <w:b/>
          <w:sz w:val="28"/>
          <w:szCs w:val="28"/>
        </w:rPr>
        <w:t>. Общая характеристика текущего состояния соответствующей сферы реализации муниципальной Программы, основные проблемы, прогноз развития.</w:t>
      </w:r>
    </w:p>
    <w:p>
      <w:pPr>
        <w:pStyle w:val="Normal"/>
        <w:ind w:firstLine="540"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</w:rPr>
        <w:t>Муниципальная Программа «Содержание дорожного фонда Ащебутакского сельсовета на 2016-2018 годы» (далее – Программа)</w:t>
      </w:r>
      <w:r>
        <w:rPr>
          <w:rFonts w:eastAsia="Calibri" w:cs="Arial"/>
          <w:sz w:val="28"/>
          <w:szCs w:val="28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разработана для решения проблем, существующих в области дорожной деятельности, транспортной системы, сохранения жизни и здоровья участников дорожного движения за счет повышения дисциплины на дорогах всех участников дорожного движения, качества дорожной инфраструктуры, организации дорожного движения. Программа представляет собой комплекс мер, направленных на реконструкцию и ремонт действующих автомобильных дорог Ащебутакского сельсовета.</w:t>
      </w:r>
    </w:p>
    <w:p>
      <w:pPr>
        <w:pStyle w:val="Normal"/>
        <w:ind w:left="20" w:right="20" w:firstLine="540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 w:val="28"/>
          <w:szCs w:val="28"/>
          <w:lang w:eastAsia="en-US"/>
        </w:rPr>
        <w:t>В Программе используются следующие понятия:</w:t>
      </w:r>
    </w:p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капитальный ремонт автомобильной дороги - комплекс работ по замене или восстановлению конструктивных элементов автомобильной дороги, дорожных сооружений или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и не изменяются границы полосы отвода автомобильной дороги;</w:t>
      </w:r>
    </w:p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Основными причинами сложившейся проблемной ситуации являются: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 недостаточное развитие дорожно-транспортной сети.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снижение категории покрытия автомобильных дорог до V (пятой) за счет длительной эксплуатации с использованием большегрузного автомобильного транспорта, весенних распутиц и сложности грунтов;</w:t>
      </w:r>
    </w:p>
    <w:p>
      <w:pPr>
        <w:pStyle w:val="Normal"/>
        <w:tabs>
          <w:tab w:val="left" w:pos="993" w:leader="none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>-</w:t>
        <w:tab/>
        <w:t xml:space="preserve">неразвитость </w:t>
      </w:r>
      <w:r>
        <w:rPr>
          <w:rFonts w:eastAsia="Calibri" w:cs="Arial"/>
          <w:color w:val="000000"/>
          <w:sz w:val="28"/>
          <w:szCs w:val="28"/>
          <w:lang w:eastAsia="en-US"/>
        </w:rPr>
        <w:t>технического регулирования дорожного движения на территории поселения.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недостаточное количество средств в бюджете Ащебутакского сельсовета на проведение работ по реконструкции и капитальному ремонту автомобильных дорог, в результате чего нарушены межремонтные сроки и значительно ухудшается техническое состояние большинства автомобильных дорог и дорожных сооружений.</w:t>
      </w:r>
    </w:p>
    <w:p>
      <w:pPr>
        <w:pStyle w:val="Normal"/>
        <w:ind w:firstLine="708"/>
        <w:jc w:val="center"/>
        <w:rPr>
          <w:rFonts w:ascii="Times New Roman" w:hAnsi="Times New Roman" w:eastAsia="Calibri" w:cs="Arial"/>
          <w:b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b/>
          <w:sz w:val="32"/>
          <w:szCs w:val="32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  <w:t>II. Приоритеты и цели политики в сфере реализации Программы, цели, задачи и показатели достижения целей и решения задач, описание основных ожидаемых результатов Программы, сроков и этапов реализации Программы</w:t>
      </w:r>
    </w:p>
    <w:p>
      <w:pPr>
        <w:pStyle w:val="Normal"/>
        <w:ind w:left="20" w:righ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 w:val="28"/>
          <w:szCs w:val="28"/>
          <w:lang w:eastAsia="en-US"/>
        </w:rPr>
        <w:t>Основной целью настоящей Программы является создание условий для улучшения социально-экономического положения Ащебутакского сельсовета,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в соответствии с темпами автомобилизации страны, рост качества жизни населения; обеспечение транспортного сообщения между населенными пунктами и уличной сети автомобильных дорог; создание безопасных условий для круглогодичных грузовых и пассажирских перевозок; развитие Ащебутакского сельсовета в результате улучшения инвестиционной привлекательности территории.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Задачи Программы: привести в нормативное состояние муниципальные дороги общего пользования; реконструкция, капитальный ремонт, ремонт автомобильных дорог и дорожных сооружений, в том числе реконструкция автомобильных дорог с твердым покрытием к населенным пунктам с численностью постоянно проживающих жителей; улучшить транспортно-эксплуатационное состояние сети автомобильных дорог; повысить пропускную способность, технический уровень наиболее перегруженных участков сети автомобильных дорог; создать оптимальную транспортную связь внутри поселения.</w:t>
      </w:r>
    </w:p>
    <w:p>
      <w:pPr>
        <w:pStyle w:val="Normal"/>
        <w:ind w:left="20" w:firstLine="689"/>
        <w:jc w:val="both"/>
        <w:rPr>
          <w:rFonts w:ascii="Arial" w:hAnsi="Arial" w:cs="Arial"/>
          <w:spacing w:val="3"/>
          <w:sz w:val="24"/>
          <w:lang w:eastAsia="en-US"/>
        </w:rPr>
      </w:pPr>
      <w:r>
        <w:rPr>
          <w:rFonts w:cs="Arial"/>
          <w:spacing w:val="3"/>
          <w:sz w:val="28"/>
          <w:szCs w:val="28"/>
          <w:lang w:eastAsia="en-US"/>
        </w:rPr>
        <w:t xml:space="preserve">Оценка эффективности и результативности Программы будет производиться в соответствии с перечнем комплексных целевых показателей. Результатами реализации Программы будут реконструкция автомобильных дорог; повышение категории автомобильных дорог, в том числе: с капитальным типом покрытия, с переходным типом покрытия, капитальный ремонт мостов. Согласно международным стандартам, в условиях массовой автомобилизации уровень безопасности дорожного движения определяется прежде всего количеством погибших в ДТП, а также рядом производных показателей. </w:t>
      </w:r>
    </w:p>
    <w:p>
      <w:pPr>
        <w:pStyle w:val="Normal"/>
        <w:ind w:left="20" w:firstLine="689"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>Программа рассчитана на период с 2016 по 2018 годы</w:t>
      </w:r>
      <w:r>
        <w:rPr>
          <w:rFonts w:eastAsia="Courier New" w:cs="Arial"/>
          <w:color w:val="000000"/>
          <w:spacing w:val="3"/>
          <w:sz w:val="28"/>
          <w:szCs w:val="28"/>
          <w:lang w:eastAsia="en-US"/>
        </w:rPr>
        <w:t>.</w:t>
      </w:r>
    </w:p>
    <w:p>
      <w:pPr>
        <w:pStyle w:val="Normal"/>
        <w:ind w:left="20" w:firstLine="689"/>
        <w:jc w:val="center"/>
        <w:rPr>
          <w:rFonts w:ascii="Times New Roman" w:hAnsi="Times New Roman" w:eastAsia="Calibri" w:cs="Arial"/>
          <w:b/>
          <w:b/>
          <w:color w:val="000000"/>
          <w:spacing w:val="3"/>
          <w:sz w:val="28"/>
          <w:szCs w:val="28"/>
          <w:lang w:eastAsia="en-US"/>
        </w:rPr>
      </w:pPr>
      <w:r>
        <w:rPr>
          <w:rFonts w:eastAsia="Calibri" w:cs="Arial"/>
          <w:b/>
          <w:color w:val="000000"/>
          <w:spacing w:val="3"/>
          <w:sz w:val="28"/>
          <w:szCs w:val="28"/>
          <w:lang w:eastAsia="en-US"/>
        </w:rPr>
      </w:r>
    </w:p>
    <w:p>
      <w:pPr>
        <w:pStyle w:val="Normal"/>
        <w:ind w:left="20" w:firstLine="689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 w:val="28"/>
          <w:szCs w:val="28"/>
          <w:lang w:eastAsia="en-US"/>
        </w:rPr>
        <w:t>I</w:t>
      </w:r>
      <w:r>
        <w:rPr>
          <w:rFonts w:eastAsia="Calibri" w:cs="Arial"/>
          <w:b/>
          <w:sz w:val="28"/>
          <w:szCs w:val="28"/>
          <w:lang w:val="en-US" w:eastAsia="en-US"/>
        </w:rPr>
        <w:t>II</w:t>
      </w:r>
      <w:r>
        <w:rPr>
          <w:rFonts w:eastAsia="Calibri" w:cs="Arial"/>
          <w:b/>
          <w:sz w:val="28"/>
          <w:szCs w:val="28"/>
          <w:lang w:eastAsia="en-US"/>
        </w:rPr>
        <w:t>. Обобщенная характеристика основных мероприятий Программы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Достижение целей и решение задач Программы обеспечивается путем выполнения основных мероприятий.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Программы. </w:t>
      </w:r>
    </w:p>
    <w:p>
      <w:pPr>
        <w:pStyle w:val="Normal"/>
        <w:ind w:left="20" w:firstLine="68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Решение задач программы осуществляется посредством выполнения следующих основных мероприятий: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</w:rPr>
      </w:pPr>
      <w:r>
        <w:rPr>
          <w:rFonts w:cs="Arial"/>
          <w:sz w:val="28"/>
          <w:szCs w:val="28"/>
          <w:lang w:eastAsia="en-US"/>
        </w:rPr>
        <w:t>Содержание автомобильных дорог местного значения в границах Ащебутакского сельсовета</w:t>
      </w:r>
      <w:r>
        <w:rPr>
          <w:rFonts w:cs="Arial"/>
          <w:sz w:val="28"/>
          <w:szCs w:val="28"/>
        </w:rPr>
        <w:t>;</w:t>
      </w:r>
      <w:r>
        <w:rPr>
          <w:rFonts w:cs="Arial"/>
          <w:sz w:val="28"/>
          <w:szCs w:val="28"/>
          <w:lang w:eastAsia="en-US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>
        <w:rPr>
          <w:rFonts w:cs="Arial"/>
          <w:sz w:val="28"/>
          <w:szCs w:val="28"/>
          <w:lang w:eastAsia="en-US"/>
        </w:rPr>
        <w:t>Ремонт автомобильных дорог и искусственных сооружений на них;</w:t>
      </w:r>
    </w:p>
    <w:p>
      <w:pPr>
        <w:pStyle w:val="Normal"/>
        <w:numPr>
          <w:ilvl w:val="0"/>
          <w:numId w:val="1"/>
        </w:numPr>
        <w:spacing w:before="0" w:after="0"/>
        <w:ind w:left="20" w:firstLine="689"/>
        <w:contextualSpacing/>
        <w:jc w:val="both"/>
        <w:rPr>
          <w:rFonts w:ascii="Arial" w:hAnsi="Arial" w:cs="Arial"/>
          <w:sz w:val="24"/>
          <w:lang w:eastAsia="en-US"/>
        </w:rPr>
      </w:pPr>
      <w:r>
        <w:rPr>
          <w:rFonts w:cs="Arial"/>
          <w:sz w:val="28"/>
          <w:szCs w:val="28"/>
          <w:lang w:eastAsia="en-US"/>
        </w:rPr>
        <w:t>Разработка ПСД и строительство, ремонт автомобильных дорог и искусственных сооружений на них;</w:t>
      </w:r>
    </w:p>
    <w:p>
      <w:pPr>
        <w:pStyle w:val="Normal"/>
        <w:ind w:left="20" w:firstLine="689"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администрации Ащебутакского сельсовета, ответственного исполнителя.</w:t>
      </w:r>
    </w:p>
    <w:p>
      <w:pPr>
        <w:pStyle w:val="Normal"/>
        <w:ind w:firstLine="709"/>
        <w:jc w:val="both"/>
        <w:rPr>
          <w:rFonts w:ascii="Times New Roman" w:hAnsi="Times New Roman" w:eastAsia="Calibri" w:cs="Arial"/>
          <w:color w:val="000000"/>
          <w:sz w:val="28"/>
          <w:szCs w:val="28"/>
          <w:lang w:eastAsia="en-US"/>
        </w:rPr>
      </w:pPr>
      <w:r>
        <w:rPr>
          <w:rFonts w:eastAsia="Calibri" w:cs="Arial"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 w:val="28"/>
          <w:szCs w:val="28"/>
          <w:lang w:val="en-US" w:eastAsia="en-US"/>
        </w:rPr>
        <w:t>I</w:t>
      </w:r>
      <w:r>
        <w:rPr>
          <w:rFonts w:eastAsia="Calibri" w:cs="Arial"/>
          <w:b/>
          <w:sz w:val="28"/>
          <w:szCs w:val="28"/>
          <w:lang w:eastAsia="en-US"/>
        </w:rPr>
        <w:t xml:space="preserve">V. </w:t>
      </w:r>
      <w:r>
        <w:rPr>
          <w:rFonts w:cs="Arial"/>
          <w:b/>
          <w:bCs/>
          <w:sz w:val="28"/>
          <w:szCs w:val="28"/>
        </w:rPr>
        <w:t>Финансовое обеспечение Программы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8"/>
          <w:szCs w:val="28"/>
        </w:rPr>
        <w:t>Источниками финансового обеспечения программных мероприятий являются: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 w:ascii="Arial" w:hAnsi="Arial"/>
          <w:bCs/>
          <w:sz w:val="24"/>
        </w:rPr>
      </w:r>
    </w:p>
    <w:tbl>
      <w:tblPr>
        <w:tblW w:w="10035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215"/>
        <w:gridCol w:w="1415"/>
        <w:gridCol w:w="1061"/>
        <w:gridCol w:w="1041"/>
        <w:gridCol w:w="1075"/>
        <w:gridCol w:w="1075"/>
        <w:gridCol w:w="1075"/>
        <w:gridCol w:w="1076"/>
      </w:tblGrid>
      <w:tr>
        <w:trPr>
          <w:trHeight w:val="277" w:hRule="atLeast"/>
          <w:cantSplit w:val="true"/>
        </w:trPr>
        <w:tc>
          <w:tcPr>
            <w:tcW w:w="2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Источники финансиро-вания</w:t>
            </w:r>
          </w:p>
        </w:tc>
        <w:tc>
          <w:tcPr>
            <w:tcW w:w="781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Расходы (тыс. рублей)</w:t>
            </w:r>
          </w:p>
        </w:tc>
      </w:tr>
      <w:tr>
        <w:trPr>
          <w:trHeight w:val="403" w:hRule="atLeast"/>
          <w:cantSplit w:val="true"/>
        </w:trPr>
        <w:tc>
          <w:tcPr>
            <w:tcW w:w="22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2016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>
        <w:trPr>
          <w:trHeight w:val="424" w:hRule="atLeast"/>
          <w:cantSplit w:val="true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6566,4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</w:tr>
      <w:tr>
        <w:trPr>
          <w:trHeight w:val="391" w:hRule="atLeast"/>
          <w:cantSplit w:val="true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Федераль-ный бюджет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448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51" w:hRule="atLeast"/>
          <w:cantSplit w:val="true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</w:rPr>
        <w:t>Объемы финансирования</w:t>
      </w:r>
      <w:r>
        <w:rPr>
          <w:rFonts w:cs="Arial"/>
          <w:sz w:val="28"/>
          <w:szCs w:val="28"/>
          <w:lang w:eastAsia="en-US"/>
        </w:rPr>
        <w:t xml:space="preserve"> </w:t>
      </w:r>
      <w:r>
        <w:rPr>
          <w:rFonts w:cs="Arial"/>
          <w:bCs/>
          <w:sz w:val="28"/>
          <w:szCs w:val="28"/>
        </w:rPr>
        <w:t xml:space="preserve">мероприятий Программы носят прогнозный характер и подлежат ежегодному уточнению. </w:t>
      </w:r>
    </w:p>
    <w:p>
      <w:pPr>
        <w:pStyle w:val="Normal"/>
        <w:ind w:firstLine="567"/>
        <w:jc w:val="both"/>
        <w:rPr>
          <w:rFonts w:ascii="Arial" w:hAnsi="Arial" w:cs="Arial"/>
          <w:bCs/>
          <w:sz w:val="24"/>
        </w:rPr>
      </w:pPr>
      <w:r>
        <w:rPr>
          <w:rFonts w:cs="Arial"/>
          <w:bCs/>
          <w:sz w:val="28"/>
          <w:szCs w:val="28"/>
        </w:rPr>
        <w:t>Информация по финансовому обеспечению Программы приведена в Приложении 2.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</w:p>
    <w:p>
      <w:pPr>
        <w:pStyle w:val="Normal"/>
        <w:ind w:firstLine="708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V. Анализ социальных, финансово-экономических и прочих рисков реализации Программы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При реализации Программы могут появиться риски, связанные с наличием объективных и субъективных факторов. Условно их можно разделить на две категории: внешние и внутренние риски.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Внешние риски: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1. Финансовые риски, связанные с инфляционными процессами в экономике, следствием которых может стать увеличение стоимости реализации запланированных мероприятий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2. Законодательные риски, связанные с исключением полномочий, в рамках которых реализуется Программа или с изменением законодательства в сфере реализации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3. Риск возникновения обстоятельств непреодолимой силы, таких как масштабные природные и техногенные катастрофы, войны (вооруженные конфликты), диверсии, террористические акты и т.д.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4. Социальные риски, связанные с неприятием определенными общественными группами населения проводимых мероприятий и общественные, обусловленные наличием специальных групп интересов, цели и задачи которых могут расходиться с целями Программы.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Внутренние риски: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1. Организационные риски, связанные с эффективным управлением при реализации Программы, качественным исполнением запланированных мероприятий, возможностью отклонения запланированных целевых показателей Программы из-за несоответствия влияния отдельных мероприятий Программы на ситуацию по обеспечению безопасности региона в целом.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>2. Финансовые риски, связанные с дефицитом бюджетных средств, необходимых для реализации Программы.</w:t>
      </w:r>
    </w:p>
    <w:p>
      <w:pPr>
        <w:pStyle w:val="Normal"/>
        <w:spacing w:before="0" w:after="0"/>
        <w:ind w:firstLine="709"/>
        <w:contextualSpacing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3. Социальные риски, связанные с неполной укомплектованностью кадрами.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 целях снижения неблагоприятного воздействия вышеуказанных рисков при реализации Программы предусматриваются: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создание эффективной системы управления на основе планирования и определения механизмов реализации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- повышение квалификации и ответственности персонала; 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координация деятельности исполнителей;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 осуществление мониторинга и контроля хода реализации Программы, а в случае необходимости корректировка (актуализация) мероприятий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 целях минимизации рисков при реализации Программы ответственный исполнитель: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определяет формы и методы управления реализацией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вносит изменения в Программу в части изменения (дополнения), исключения мероприятий подпрограмм и их показателей, задач Программы и их показателей, целей подпрограмм и их показателей на текущий финансовый год или на оставшийся срок реализации подпрограмм;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применяет индекс потребительских цен при корректировке Программы при формировании местного бюджета Ащебутакского сельсовета на очередной финансовый год и плановый период;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принимает меры по эффективному распределению имеющихся финансовых средств и усилению контроля за их расходованием.</w:t>
      </w:r>
    </w:p>
    <w:p>
      <w:pPr>
        <w:pStyle w:val="Normal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 w:val="28"/>
          <w:szCs w:val="28"/>
          <w:lang w:val="en-US" w:eastAsia="en-US"/>
        </w:rPr>
        <w:t>VI</w:t>
      </w:r>
      <w:r>
        <w:rPr>
          <w:rFonts w:cs="Arial"/>
          <w:b/>
          <w:sz w:val="28"/>
          <w:szCs w:val="28"/>
        </w:rPr>
        <w:t>. Методика оценки эффективности Программы.</w:t>
      </w:r>
    </w:p>
    <w:p>
      <w:pPr>
        <w:pStyle w:val="Normal"/>
        <w:ind w:firstLine="708"/>
        <w:jc w:val="both"/>
        <w:rPr>
          <w:rFonts w:ascii="Arial" w:hAnsi="Arial" w:cs="Arial"/>
          <w:sz w:val="24"/>
        </w:rPr>
      </w:pPr>
      <w:r>
        <w:rPr>
          <w:rFonts w:eastAsia="Calibri" w:cs="Arial"/>
          <w:sz w:val="28"/>
          <w:szCs w:val="28"/>
          <w:lang w:eastAsia="en-US"/>
        </w:rPr>
        <w:t xml:space="preserve">Оценка эффективности Программы проводится ежегодно за отчетный финансовый год, следующий за отчетным годом, на основании отчетной информации, представляемой ответственными исполнителями Программы в соответствии с </w:t>
      </w:r>
      <w:r>
        <w:rPr>
          <w:rFonts w:cs="Arial"/>
          <w:sz w:val="28"/>
          <w:szCs w:val="28"/>
        </w:rPr>
        <w:t>Порядком разработки, реализации и оценки эффективности муниципальных программ Ащебутакского сельсовета.</w:t>
      </w:r>
    </w:p>
    <w:p>
      <w:pPr>
        <w:pStyle w:val="Normal"/>
        <w:ind w:firstLine="709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Критерии оценки эффективности Программы определяются в соответствии с Порядком, утвержденным постановлением администрации Ащебутакского сельсовета.</w:t>
      </w:r>
    </w:p>
    <w:p>
      <w:pPr>
        <w:pStyle w:val="Normal"/>
        <w:ind w:firstLine="709"/>
        <w:jc w:val="both"/>
        <w:rPr>
          <w:rFonts w:ascii="Times New Roman" w:hAnsi="Times New Roman"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/>
          <w:b/>
          <w:sz w:val="28"/>
          <w:szCs w:val="28"/>
          <w:lang w:val="en-US" w:eastAsia="en-US"/>
        </w:rPr>
        <w:t>VII</w:t>
      </w:r>
      <w:r>
        <w:rPr>
          <w:rFonts w:eastAsia="Calibri" w:cs="Arial"/>
          <w:b/>
          <w:sz w:val="28"/>
          <w:szCs w:val="28"/>
          <w:lang w:eastAsia="en-US"/>
        </w:rPr>
        <w:t xml:space="preserve">. Основные характеристики текущего состояния сети автомобильных дорог в Ащебутакском сельском поселении, основные проблемы. </w:t>
      </w:r>
    </w:p>
    <w:p>
      <w:p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Дорожная сеть Ащебутакского сельсовета в настоящее время не в полной мере соответствует социально-экономическим потребностям общества, более 40 % автомобильных дорог не отвечают нормативным и допустимым требованиям к транспортно-эксплуатационному состоянию. В связи с высоким ростом уровня автомобилизации как в Ащебутакском сельском поселении, так и в целом по Российской Федерации в стране наблюдается рост протяженности перегруженных автодорог. Помимо прочего, актуальными для Ащебутакского сельсовета являются следующие проблемы:</w:t>
      </w:r>
    </w:p>
    <w:p>
      <w:p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высокая стоимость создания и поддержания в нормативном состоянии инфраструктуры из-за низкой плотности проживания в отдельных территориях Ащебутакского сельсовета, удаленность населенных пунктов друг от друга;</w:t>
      </w:r>
    </w:p>
    <w:p>
      <w:pPr>
        <w:sectPr>
          <w:footerReference w:type="default" r:id="rId2"/>
          <w:type w:val="nextPage"/>
          <w:pgSz w:w="11906" w:h="16820"/>
          <w:pgMar w:left="1418" w:right="567" w:header="0" w:top="363" w:footer="567" w:bottom="851" w:gutter="0"/>
          <w:pgNumType w:fmt="decimal"/>
          <w:formProt w:val="false"/>
          <w:textDirection w:val="lrTb"/>
          <w:docGrid w:type="default" w:linePitch="326" w:charSpace="4294952959"/>
        </w:sectPr>
        <w:pStyle w:val="Normal"/>
        <w:ind w:firstLine="72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Ненормативное состояние и перегруженность дорог являются ключевыми факторами роста аварийности на дорогах и времени нахождения в пути. Недостаточный уровень качества дорожной сети приводит к значительным потерям экономики и населения, является одним из наиболее существенных инфраструктурных ограничений темпов социально-экономического развития района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cs="Arial"/>
          <w:b/>
          <w:sz w:val="28"/>
          <w:szCs w:val="28"/>
        </w:rPr>
        <w:t>Приложение 1</w:t>
      </w:r>
    </w:p>
    <w:p>
      <w:pPr>
        <w:pStyle w:val="Normal"/>
        <w:ind w:left="8505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к муниципальной Программе «Содержание дорожного фонда Ащебутакского сельсовета на 2016-20</w:t>
      </w:r>
      <w:r>
        <w:rPr>
          <w:rFonts w:cs="Arial"/>
          <w:b/>
          <w:sz w:val="28"/>
          <w:szCs w:val="28"/>
          <w:lang w:val="en-US"/>
        </w:rPr>
        <w:t>21</w:t>
      </w:r>
      <w:r>
        <w:rPr>
          <w:rFonts w:cs="Arial"/>
          <w:b/>
          <w:sz w:val="28"/>
          <w:szCs w:val="28"/>
        </w:rPr>
        <w:t xml:space="preserve"> годы»</w:t>
      </w:r>
    </w:p>
    <w:p>
      <w:pPr>
        <w:pStyle w:val="Normal"/>
        <w:ind w:left="9356" w:hanging="0"/>
        <w:jc w:val="both"/>
        <w:rPr>
          <w:rFonts w:ascii="Times New Roman" w:hAnsi="Times New Roman" w:eastAsia="Calibri" w:cs="Arial"/>
          <w:b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Arial"/>
          <w:b/>
          <w:sz w:val="28"/>
          <w:szCs w:val="28"/>
          <w:lang w:eastAsia="en-US"/>
        </w:rPr>
        <w:t>Программа «Содержание дорожного фонда Ащебутакского сельсовета на 2016-20</w:t>
      </w:r>
      <w:r>
        <w:rPr>
          <w:rFonts w:eastAsia="Calibri" w:cs="Arial"/>
          <w:b/>
          <w:sz w:val="28"/>
          <w:szCs w:val="28"/>
          <w:lang w:val="en-US" w:eastAsia="en-US"/>
        </w:rPr>
        <w:t>21</w:t>
      </w:r>
      <w:r>
        <w:rPr>
          <w:rFonts w:cs="Arial"/>
          <w:sz w:val="28"/>
          <w:szCs w:val="28"/>
        </w:rPr>
        <w:t xml:space="preserve"> годы»</w:t>
      </w:r>
    </w:p>
    <w:tbl>
      <w:tblPr>
        <w:tblW w:w="14400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2119"/>
        <w:gridCol w:w="696"/>
        <w:gridCol w:w="839"/>
        <w:gridCol w:w="1535"/>
        <w:gridCol w:w="969"/>
        <w:gridCol w:w="566"/>
        <w:gridCol w:w="18"/>
        <w:gridCol w:w="8"/>
        <w:gridCol w:w="1509"/>
        <w:gridCol w:w="186"/>
        <w:gridCol w:w="795"/>
        <w:gridCol w:w="554"/>
        <w:gridCol w:w="301"/>
        <w:gridCol w:w="1062"/>
        <w:gridCol w:w="14"/>
        <w:gridCol w:w="158"/>
        <w:gridCol w:w="889"/>
        <w:gridCol w:w="29"/>
        <w:gridCol w:w="617"/>
        <w:gridCol w:w="415"/>
        <w:gridCol w:w="43"/>
        <w:gridCol w:w="1018"/>
        <w:gridCol w:w="59"/>
      </w:tblGrid>
      <w:tr>
        <w:trPr>
          <w:trHeight w:val="665" w:hRule="atLeast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1228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  <w:shd w:fill="FFFFFF" w:val="clear"/>
              </w:rPr>
            </w:pPr>
            <w:r>
              <w:rPr>
                <w:rFonts w:cs="Arial"/>
                <w:sz w:val="28"/>
                <w:szCs w:val="28"/>
                <w:shd w:fill="FFFFFF" w:val="clear"/>
              </w:rPr>
              <w:t>МО Ащебутакский сельсовет</w:t>
            </w:r>
          </w:p>
        </w:tc>
      </w:tr>
      <w:tr>
        <w:trPr>
          <w:trHeight w:val="537" w:hRule="atLeast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1228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Администрация Ащебутакского сельсовета;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>Предприятия и организации района</w:t>
            </w:r>
          </w:p>
        </w:tc>
      </w:tr>
      <w:tr>
        <w:trPr>
          <w:trHeight w:val="1182" w:hRule="atLeast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Цель и задачи программы</w:t>
            </w:r>
          </w:p>
        </w:tc>
        <w:tc>
          <w:tcPr>
            <w:tcW w:w="1228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ind w:left="34"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Цель: создание условий для улучшения социально</w:t>
            </w: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-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softHyphen/>
              <w:t xml:space="preserve">экономического положения </w:t>
            </w:r>
            <w:r>
              <w:rPr>
                <w:rFonts w:eastAsia="Courier New" w:cs="Arial"/>
                <w:color w:val="000000"/>
                <w:spacing w:val="3"/>
                <w:sz w:val="28"/>
                <w:szCs w:val="28"/>
                <w:lang w:eastAsia="en-US"/>
              </w:rPr>
              <w:t>Ащебутакского сельсовета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, обеспечение транспортного сообщения в населенных пунктах; повышения конкурентоспособности за счет снижения транспортных издержек при перевозках автомобильным транспортом и поэтапного развития автомобильных дорог общего пользования регионального или межмуниципального значения 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val="ru-RU" w:eastAsia="en-US"/>
              </w:rPr>
              <w:t>Оренбургской области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 (далее - автомобильные дороги) в соответствии с темпами автомобилизации страны</w:t>
            </w:r>
          </w:p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Капитальный ремонт автомобильных дорог; </w:t>
            </w:r>
            <w:r>
              <w:rPr>
                <w:rFonts w:cs="Arial"/>
                <w:sz w:val="28"/>
                <w:szCs w:val="28"/>
                <w:lang w:eastAsia="en-US" w:bidi="en-US"/>
              </w:rPr>
              <w:t>Нормативное содержание автомобильных дорог.</w:t>
            </w:r>
          </w:p>
        </w:tc>
      </w:tr>
      <w:tr>
        <w:trPr>
          <w:trHeight w:val="263" w:hRule="atLeast"/>
          <w:cantSplit w:val="true"/>
        </w:trPr>
        <w:tc>
          <w:tcPr>
            <w:tcW w:w="2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Целевые показатели программы</w:t>
            </w:r>
          </w:p>
        </w:tc>
        <w:tc>
          <w:tcPr>
            <w:tcW w:w="6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34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59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7649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Плановое значение целевого показателя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6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3343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592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на начало реализации Программы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 w:eastAsia="en-US"/>
              </w:rPr>
              <w:t>2018</w:t>
            </w:r>
          </w:p>
        </w:tc>
        <w:tc>
          <w:tcPr>
            <w:tcW w:w="10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0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8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Задача 1 «</w:t>
            </w:r>
            <w:r>
              <w:rPr>
                <w:rFonts w:cs="Arial"/>
                <w:sz w:val="28"/>
                <w:szCs w:val="28"/>
                <w:lang w:eastAsia="en-US"/>
              </w:rPr>
              <w:t>Капитальный ремонт, ремонт автомобильных дорог и искусственных сооружений на них</w:t>
            </w:r>
            <w:r>
              <w:rPr>
                <w:rFonts w:eastAsia="Calibri" w:cs="Arial"/>
                <w:color w:val="000000"/>
                <w:spacing w:val="3"/>
                <w:sz w:val="28"/>
                <w:szCs w:val="28"/>
                <w:lang w:eastAsia="en-US"/>
              </w:rPr>
              <w:t>»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3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Протяженность капитально отремонтированных автомобильных дорог</w:t>
            </w:r>
          </w:p>
        </w:tc>
        <w:tc>
          <w:tcPr>
            <w:tcW w:w="5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км</w:t>
            </w:r>
          </w:p>
        </w:tc>
        <w:tc>
          <w:tcPr>
            <w:tcW w:w="1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b/>
                <w:b/>
                <w:sz w:val="28"/>
                <w:szCs w:val="28"/>
                <w:shd w:fill="FFFFFF" w:val="clear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shd w:fill="FFFFFF" w:val="clear"/>
                <w:lang w:eastAsia="en-US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hd w:fill="FFFFFF" w:val="clear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shd w:fill="FFFFFF" w:val="clear"/>
                <w:lang w:eastAsia="en-US"/>
              </w:rPr>
              <w:t>0,2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shd w:fill="FFFFFF" w:val="clear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shd w:fill="FFFFFF" w:val="clear"/>
                <w:lang w:eastAsia="en-US"/>
              </w:rPr>
              <w:t>0,2</w:t>
            </w:r>
          </w:p>
        </w:tc>
        <w:tc>
          <w:tcPr>
            <w:tcW w:w="10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shd w:fill="FFFFFF" w:val="clear"/>
                <w:lang w:val="en-US" w:eastAsia="en-US"/>
              </w:rPr>
              <w:t>0,2</w:t>
            </w:r>
          </w:p>
        </w:tc>
        <w:tc>
          <w:tcPr>
            <w:tcW w:w="10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0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0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</w:t>
            </w:r>
          </w:p>
        </w:tc>
      </w:tr>
      <w:tr>
        <w:trPr>
          <w:trHeight w:val="288" w:hRule="atLeast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3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Доля дорог, находящихся на содержании</w:t>
            </w:r>
            <w:r>
              <w:rPr>
                <w:rFonts w:cs="Arial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7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 w:eastAsia="en-US"/>
              </w:rPr>
              <w:t>100</w:t>
            </w:r>
          </w:p>
        </w:tc>
        <w:tc>
          <w:tcPr>
            <w:tcW w:w="10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10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2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12280" w:type="dxa"/>
            <w:gridSpan w:val="2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2016 - 20</w:t>
            </w:r>
            <w:r>
              <w:rPr>
                <w:rFonts w:cs="Arial"/>
                <w:sz w:val="28"/>
                <w:szCs w:val="28"/>
                <w:lang w:val="en-US" w:eastAsia="en-US"/>
              </w:rPr>
              <w:t>21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 годы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Источники финансиро-вания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Расходы (тыс. рублей)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Всего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2016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2017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2018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2019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Всего, в том числе: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6566,4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Федераль-ный бюджет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  <w:t>448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Arial"/>
                <w:sz w:val="28"/>
                <w:szCs w:val="28"/>
                <w:lang w:eastAsia="en-US" w:bidi="en-US"/>
              </w:rPr>
            </w:pPr>
            <w:r>
              <w:rPr>
                <w:rFonts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cs="Arial"/>
                <w:lang w:eastAsia="en-US" w:bidi="en-US"/>
              </w:rPr>
            </w:pPr>
            <w:r>
              <w:rPr>
                <w:rFonts w:cs="Arial"/>
                <w:lang w:eastAsia="en-US" w:bidi="en-US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4" w:hRule="atLeast"/>
          <w:cantSplit w:val="true"/>
        </w:trPr>
        <w:tc>
          <w:tcPr>
            <w:tcW w:w="21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eastAsia="en-US"/>
              </w:rPr>
            </w:r>
          </w:p>
        </w:tc>
        <w:tc>
          <w:tcPr>
            <w:tcW w:w="1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  <w:tc>
          <w:tcPr>
            <w:tcW w:w="15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 w:eastAsia="Calibri" w:cs="Arial"/>
                <w:b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646,4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418" w:right="567" w:header="0" w:top="363" w:footer="720" w:bottom="777" w:gutter="0"/>
          <w:pgNumType w:fmt="decimal"/>
          <w:formProt w:val="false"/>
          <w:textDirection w:val="lrTb"/>
          <w:docGrid w:type="default" w:linePitch="360" w:charSpace="4294952959"/>
        </w:sectPr>
      </w:pPr>
    </w:p>
    <w:p>
      <w:pPr>
        <w:pStyle w:val="Normal"/>
        <w:numPr>
          <w:ilvl w:val="0"/>
          <w:numId w:val="0"/>
        </w:numPr>
        <w:tabs>
          <w:tab w:val="left" w:pos="142" w:leader="none"/>
        </w:tabs>
        <w:ind w:left="8647" w:hanging="0"/>
        <w:jc w:val="both"/>
        <w:outlineLvl w:val="1"/>
        <w:rPr>
          <w:rFonts w:ascii="Times New Roman" w:hAnsi="Times New Roman" w:eastAsia="Calibri" w:cs="Arial"/>
          <w:b/>
          <w:b/>
          <w:sz w:val="28"/>
          <w:szCs w:val="28"/>
          <w:lang w:val="en-US" w:eastAsia="en-US"/>
        </w:rPr>
      </w:pPr>
      <w:r>
        <w:rPr>
          <w:rFonts w:eastAsia="Calibri" w:cs="Arial"/>
          <w:b/>
          <w:sz w:val="28"/>
          <w:szCs w:val="28"/>
          <w:lang w:val="en-US" w:eastAsia="en-US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outlineLvl w:val="1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outlineLvl w:val="1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142" w:leader="none"/>
        </w:tabs>
        <w:ind w:left="8364" w:hanging="0"/>
        <w:jc w:val="both"/>
        <w:outlineLvl w:val="1"/>
        <w:rPr>
          <w:rFonts w:ascii="Arial" w:hAnsi="Arial" w:cs="Arial"/>
          <w:b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Приложение 2</w:t>
      </w:r>
    </w:p>
    <w:p>
      <w:pPr>
        <w:pStyle w:val="Normal"/>
        <w:ind w:left="836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к муниципальной Программе «Содержание дорожного фонда Ащебутакского сельсовета на 2016-2021 годы»</w:t>
      </w:r>
    </w:p>
    <w:p>
      <w:pPr>
        <w:pStyle w:val="Normal"/>
        <w:ind w:left="8364" w:hanging="0"/>
        <w:jc w:val="both"/>
        <w:rPr>
          <w:rFonts w:ascii="Times New Roman" w:hAnsi="Times New Roman"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eastAsia="Calibri" w:cs="Arial"/>
          <w:b/>
          <w:sz w:val="28"/>
          <w:szCs w:val="28"/>
          <w:lang w:eastAsia="en-US"/>
        </w:rPr>
        <w:t xml:space="preserve">Финансовое обеспечение реализации муниципальной Программы </w:t>
      </w:r>
      <w:r>
        <w:rPr>
          <w:rFonts w:cs="Arial"/>
          <w:b/>
          <w:sz w:val="28"/>
          <w:szCs w:val="28"/>
        </w:rPr>
        <w:t xml:space="preserve">«Содержание дорожного фонда Ащебутакского сельсовета на 2016-2018 годы» </w:t>
      </w:r>
      <w:r>
        <w:rPr>
          <w:rFonts w:eastAsia="Calibri" w:cs="Arial"/>
          <w:b/>
          <w:sz w:val="28"/>
          <w:szCs w:val="28"/>
          <w:lang w:eastAsia="en-US"/>
        </w:rPr>
        <w:t>за счет средств бюджета Ащебутакского сельсовета</w:t>
      </w:r>
    </w:p>
    <w:p>
      <w:pPr>
        <w:pStyle w:val="Normal"/>
        <w:jc w:val="center"/>
        <w:rPr>
          <w:rFonts w:ascii="Times New Roman" w:hAnsi="Times New Roman" w:eastAsia="Calibri" w:cs="Arial"/>
          <w:b/>
          <w:b/>
          <w:sz w:val="28"/>
          <w:szCs w:val="28"/>
          <w:lang w:eastAsia="en-US"/>
        </w:rPr>
      </w:pPr>
      <w:r>
        <w:rPr>
          <w:rFonts w:eastAsia="Calibri" w:cs="Arial"/>
          <w:b/>
          <w:sz w:val="28"/>
          <w:szCs w:val="28"/>
          <w:lang w:eastAsia="en-US"/>
        </w:rPr>
      </w:r>
    </w:p>
    <w:tbl>
      <w:tblPr>
        <w:tblW w:w="15188" w:type="dxa"/>
        <w:jc w:val="left"/>
        <w:tblInd w:w="-23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45" w:type="dxa"/>
          <w:bottom w:w="0" w:type="dxa"/>
          <w:right w:w="75" w:type="dxa"/>
        </w:tblCellMar>
        <w:tblLook w:val="04a0"/>
      </w:tblPr>
      <w:tblGrid>
        <w:gridCol w:w="6751"/>
        <w:gridCol w:w="900"/>
        <w:gridCol w:w="631"/>
        <w:gridCol w:w="735"/>
        <w:gridCol w:w="628"/>
        <w:gridCol w:w="2"/>
        <w:gridCol w:w="781"/>
        <w:gridCol w:w="794"/>
        <w:gridCol w:w="794"/>
        <w:gridCol w:w="855"/>
        <w:gridCol w:w="795"/>
        <w:gridCol w:w="735"/>
        <w:gridCol w:w="786"/>
      </w:tblGrid>
      <w:tr>
        <w:trPr>
          <w:tblHeader w:val="true"/>
          <w:trHeight w:val="540" w:hRule="atLeast"/>
          <w:cantSplit w:val="true"/>
        </w:trPr>
        <w:tc>
          <w:tcPr>
            <w:tcW w:w="67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Наименование муниципальной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Программы, подпрограммы,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основного мероприятия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</w:r>
          </w:p>
        </w:tc>
        <w:tc>
          <w:tcPr>
            <w:tcW w:w="28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Код бюджетной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Классификации</w:t>
            </w:r>
          </w:p>
        </w:tc>
        <w:tc>
          <w:tcPr>
            <w:tcW w:w="55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Расходы, тыс. руб.</w:t>
            </w:r>
          </w:p>
        </w:tc>
      </w:tr>
      <w:tr>
        <w:trPr>
          <w:tblHeader w:val="true"/>
          <w:trHeight w:val="701" w:hRule="atLeast"/>
          <w:cantSplit w:val="true"/>
        </w:trPr>
        <w:tc>
          <w:tcPr>
            <w:tcW w:w="675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Рз</w:t>
            </w:r>
          </w:p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ВР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</w:r>
          </w:p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rPr>
                <w:rFonts w:ascii="Arial" w:hAnsi="Arial" w:cs="Arial"/>
                <w:sz w:val="24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b/>
                <w:b/>
                <w:sz w:val="24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2017</w:t>
            </w:r>
          </w:p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 w:ascii="Arial" w:hAnsi="Arial"/>
                <w:b/>
                <w:sz w:val="24"/>
                <w:szCs w:val="28"/>
                <w:lang w:eastAsia="en-US"/>
              </w:rPr>
              <w:t>2018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  <w:t>2021</w:t>
            </w:r>
          </w:p>
        </w:tc>
      </w:tr>
      <w:tr>
        <w:trPr>
          <w:tblHeader w:val="true"/>
        </w:trPr>
        <w:tc>
          <w:tcPr>
            <w:tcW w:w="6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>
        <w:trPr>
          <w:trHeight w:val="360" w:hRule="atLeast"/>
        </w:trPr>
        <w:tc>
          <w:tcPr>
            <w:tcW w:w="6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eastAsia="Times New Roman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Муниципальная Программа «Содержание дорожного фонда Ащебутакского сельсовета на 2016-2018 годы»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sz w:val="28"/>
                <w:szCs w:val="28"/>
                <w:lang w:eastAsia="en-US"/>
              </w:rPr>
            </w:r>
          </w:p>
        </w:tc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/>
                <w:b/>
                <w:bCs/>
                <w:sz w:val="28"/>
                <w:szCs w:val="28"/>
                <w:lang w:val="en-US" w:eastAsia="en-US"/>
              </w:rPr>
              <w:t>6566,4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7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  <w:tc>
          <w:tcPr>
            <w:tcW w:w="7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8"/>
                <w:lang w:val="en-US" w:eastAsia="en-US"/>
              </w:rPr>
              <w:t>1094,4</w:t>
            </w:r>
          </w:p>
        </w:tc>
      </w:tr>
      <w:tr>
        <w:trPr>
          <w:trHeight w:val="468" w:hRule="atLeast"/>
        </w:trPr>
        <w:tc>
          <w:tcPr>
            <w:tcW w:w="675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b/>
                <w:sz w:val="28"/>
                <w:szCs w:val="28"/>
                <w:lang w:eastAsia="en-US" w:bidi="en-US"/>
              </w:rPr>
              <w:t>1.</w:t>
            </w:r>
            <w:r>
              <w:rPr>
                <w:rFonts w:cs="Arial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  <w:lang w:eastAsia="en-US"/>
              </w:rPr>
              <w:t>Основное мероприятие «</w:t>
            </w:r>
            <w:r>
              <w:rPr>
                <w:rFonts w:eastAsia="Calibri" w:cs="Arial"/>
                <w:sz w:val="28"/>
                <w:szCs w:val="28"/>
                <w:lang w:eastAsia="en-US"/>
              </w:rPr>
              <w:t>Содержание автомобильных дорог и иных инженерных сооружений на них»</w:t>
            </w:r>
          </w:p>
          <w:p>
            <w:pPr>
              <w:pStyle w:val="Normal"/>
              <w:jc w:val="both"/>
              <w:rPr>
                <w:rFonts w:ascii="Arial" w:hAnsi="Arial" w:eastAsia="Calibri" w:cs="Arial"/>
                <w:sz w:val="24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1.1.Содержание автомобильных дорог, мостов, установка дорожных знаков (с приобретением) и иных транспортных сооружений на них в границах населённых пунктов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 w:bidi="en-US"/>
              </w:rPr>
            </w:pPr>
            <w:r>
              <w:rPr>
                <w:rFonts w:eastAsia="Calibri" w:cs="Arial"/>
                <w:sz w:val="28"/>
                <w:szCs w:val="28"/>
                <w:lang w:eastAsia="en-US" w:bidi="en-US"/>
              </w:rPr>
            </w:r>
          </w:p>
        </w:tc>
        <w:tc>
          <w:tcPr>
            <w:tcW w:w="63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8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3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6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pacing w:before="0" w:after="0"/>
              <w:ind w:left="360" w:hanging="360"/>
              <w:contextualSpacing/>
              <w:rPr>
                <w:rFonts w:ascii="Arial" w:hAnsi="Arial" w:cs="Arial"/>
                <w:b/>
                <w:b/>
                <w:sz w:val="24"/>
                <w:lang w:eastAsia="en-US"/>
              </w:rPr>
            </w:pPr>
            <w:r>
              <w:rPr>
                <w:rFonts w:cs="Arial"/>
                <w:b/>
                <w:sz w:val="28"/>
                <w:szCs w:val="28"/>
                <w:lang w:eastAsia="en-US"/>
              </w:rPr>
              <w:t>2. Основное мероприятие «Ремонт автомобильных»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7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Calibri" w:cs="Arial"/>
                <w:b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b/>
                <w:bCs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trHeight w:val="252" w:hRule="atLeast"/>
        </w:trPr>
        <w:tc>
          <w:tcPr>
            <w:tcW w:w="6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/>
                <w:sz w:val="28"/>
                <w:szCs w:val="28"/>
              </w:rPr>
              <w:t xml:space="preserve">2.1Ремонт </w:t>
            </w:r>
            <w:r>
              <w:rPr>
                <w:rFonts w:cs="Arial"/>
                <w:sz w:val="28"/>
                <w:szCs w:val="28"/>
                <w:lang w:eastAsia="en-US" w:bidi="en-US"/>
              </w:rPr>
              <w:t>автомобильных дорог (с приобретением труб)</w:t>
            </w: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</w:r>
          </w:p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9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9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3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7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</w:tr>
    </w:tbl>
    <w:p>
      <w:pPr>
        <w:pStyle w:val="Normal"/>
        <w:ind w:firstLine="540"/>
        <w:jc w:val="both"/>
        <w:rPr>
          <w:rFonts w:ascii="Arial" w:hAnsi="Arial" w:eastAsia="Calibri" w:cs="Arial"/>
          <w:sz w:val="24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--------------------------------</w:t>
      </w:r>
    </w:p>
    <w:p>
      <w:pPr>
        <w:pStyle w:val="Normal"/>
        <w:ind w:firstLine="540"/>
        <w:jc w:val="both"/>
        <w:rPr/>
      </w:pPr>
      <w:r>
        <w:rPr>
          <w:rFonts w:eastAsia="Calibri" w:cs="Arial"/>
          <w:sz w:val="28"/>
          <w:szCs w:val="28"/>
          <w:lang w:eastAsia="en-US"/>
        </w:rPr>
        <w:t>&lt;1&gt; Представленные расходы подлежат ежегодному уточнению при формировании бюджета на очередной финансовый год и плановый период.</w:t>
      </w:r>
    </w:p>
    <w:sectPr>
      <w:footerReference w:type="default" r:id="rId4"/>
      <w:type w:val="nextPage"/>
      <w:pgSz w:orient="landscape" w:w="16838" w:h="11906"/>
      <w:pgMar w:left="1418" w:right="567" w:header="0" w:top="284" w:footer="210" w:bottom="426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9</w:t>
    </w:r>
    <w:r>
      <w:fldChar w:fldCharType="end"/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  <w:p>
    <w:pPr>
      <w:pStyle w:val="Style21"/>
      <w:rPr>
        <w:lang w:val="en-US"/>
      </w:rPr>
    </w:pPr>
    <w:r>
      <w:rPr>
        <w:lang w:val="en-U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yle21"/>
      <w:rPr>
        <w:lang w:val="en-US"/>
      </w:rPr>
    </w:pPr>
    <w:r>
      <w:rPr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  <w:rPr>
        <w:sz w:val="24"/>
        <w:rFonts w:ascii="Arial" w:hAnsi="Arial"/>
        <w:lang w:eastAsia="en-U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Variable" w:uiPriority="0"/>
    <w:lsdException w:name="No Lis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5d6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00000A"/>
      <w:sz w:val="28"/>
      <w:szCs w:val="24"/>
      <w:lang w:val="ru-RU" w:eastAsia="zh-CN" w:bidi="hi-IN"/>
    </w:rPr>
  </w:style>
  <w:style w:type="paragraph" w:styleId="1">
    <w:name w:val="Заголовок 1"/>
    <w:basedOn w:val="Normal"/>
    <w:link w:val="10"/>
    <w:qFormat/>
    <w:rsid w:val="00494f80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Заголовок 2"/>
    <w:basedOn w:val="Normal"/>
    <w:link w:val="20"/>
    <w:qFormat/>
    <w:rsid w:val="00494f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Заголовок 3"/>
    <w:basedOn w:val="Normal"/>
    <w:link w:val="30"/>
    <w:qFormat/>
    <w:rsid w:val="00494f80"/>
    <w:pPr>
      <w:outlineLvl w:val="2"/>
    </w:pPr>
    <w:rPr>
      <w:rFonts w:cs="Arial"/>
      <w:b/>
      <w:bCs/>
      <w:szCs w:val="26"/>
    </w:rPr>
  </w:style>
  <w:style w:type="paragraph" w:styleId="4">
    <w:name w:val="Заголовок 4"/>
    <w:basedOn w:val="Normal"/>
    <w:link w:val="40"/>
    <w:qFormat/>
    <w:rsid w:val="00494f80"/>
    <w:pPr>
      <w:outlineLvl w:val="3"/>
    </w:pPr>
    <w:rPr>
      <w:b/>
      <w:bCs/>
      <w:sz w:val="26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Интернет-ссылка"/>
    <w:basedOn w:val="DefaultParagraphFont"/>
    <w:rsid w:val="00df5d64"/>
    <w:rPr>
      <w:color w:val="000080"/>
      <w:u w:val="single"/>
    </w:rPr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4d631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a8"/>
    <w:uiPriority w:val="99"/>
    <w:semiHidden/>
    <w:qFormat/>
    <w:rsid w:val="004d6314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9b2393"/>
    <w:rPr>
      <w:rFonts w:ascii="Arial" w:hAnsi="Arial" w:cs="Arial"/>
      <w:lang w:val="ru-RU" w:eastAsia="ru-RU" w:bidi="ar-SA"/>
    </w:rPr>
  </w:style>
  <w:style w:type="character" w:styleId="11" w:customStyle="1">
    <w:name w:val="Заголовок 1 Знак"/>
    <w:basedOn w:val="DefaultParagraphFont"/>
    <w:link w:val="1"/>
    <w:qFormat/>
    <w:rsid w:val="00494f80"/>
    <w:rPr>
      <w:rFonts w:ascii="Arial" w:hAnsi="Arial" w:eastAsia="Times New Roman" w:cs="Arial"/>
      <w:b/>
      <w:bCs/>
      <w:sz w:val="32"/>
      <w:szCs w:val="32"/>
    </w:rPr>
  </w:style>
  <w:style w:type="character" w:styleId="Style13" w:customStyle="1">
    <w:name w:val="Нижний колонтитул Знак"/>
    <w:basedOn w:val="DefaultParagraphFont"/>
    <w:link w:val="ab"/>
    <w:uiPriority w:val="99"/>
    <w:semiHidden/>
    <w:qFormat/>
    <w:rsid w:val="00b97afb"/>
    <w:rPr>
      <w:rFonts w:ascii="Times New Roman" w:hAnsi="Times New Roman" w:eastAsia="Times New Roman"/>
    </w:rPr>
  </w:style>
  <w:style w:type="character" w:styleId="21" w:customStyle="1">
    <w:name w:val="Заголовок 2 Знак"/>
    <w:basedOn w:val="DefaultParagraphFont"/>
    <w:link w:val="2"/>
    <w:qFormat/>
    <w:rsid w:val="00494f80"/>
    <w:rPr>
      <w:rFonts w:ascii="Arial" w:hAnsi="Arial" w:eastAsia="Times New Roman" w:cs="Arial"/>
      <w:b/>
      <w:bCs/>
      <w:iCs/>
      <w:sz w:val="30"/>
      <w:szCs w:val="28"/>
    </w:rPr>
  </w:style>
  <w:style w:type="character" w:styleId="31" w:customStyle="1">
    <w:name w:val="Заголовок 3 Знак"/>
    <w:basedOn w:val="DefaultParagraphFont"/>
    <w:link w:val="3"/>
    <w:qFormat/>
    <w:rsid w:val="00494f80"/>
    <w:rPr>
      <w:rFonts w:ascii="Arial" w:hAnsi="Arial" w:eastAsia="Times New Roman" w:cs="Arial"/>
      <w:b/>
      <w:bCs/>
      <w:sz w:val="28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494f80"/>
    <w:rPr>
      <w:rFonts w:ascii="Arial" w:hAnsi="Arial" w:eastAsia="Times New Roman"/>
      <w:b/>
      <w:bCs/>
      <w:sz w:val="26"/>
      <w:szCs w:val="28"/>
    </w:rPr>
  </w:style>
  <w:style w:type="character" w:styleId="HTMLVariable">
    <w:name w:val="HTML Variable"/>
    <w:basedOn w:val="DefaultParagraphFont"/>
    <w:qFormat/>
    <w:rsid w:val="0088642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4" w:customStyle="1">
    <w:name w:val="Текст примечания Знак"/>
    <w:basedOn w:val="DefaultParagraphFont"/>
    <w:link w:val="ad"/>
    <w:semiHidden/>
    <w:qFormat/>
    <w:rsid w:val="0088642d"/>
    <w:rPr>
      <w:rFonts w:ascii="Courier" w:hAnsi="Courier" w:eastAsia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642d"/>
    <w:rPr>
      <w:color w:val="800080"/>
      <w:u w:val="single"/>
    </w:rPr>
  </w:style>
  <w:style w:type="character" w:styleId="ListLabel1">
    <w:name w:val="ListLabel 1"/>
    <w:qFormat/>
    <w:rPr>
      <w:sz w:val="24"/>
      <w:szCs w:val="29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ascii="Arial" w:hAnsi="Arial"/>
      <w:sz w:val="24"/>
      <w:lang w:eastAsia="en-US"/>
    </w:rPr>
  </w:style>
  <w:style w:type="character" w:styleId="ListLabel4">
    <w:name w:val="ListLabel 4"/>
    <w:qFormat/>
    <w:rPr>
      <w:rFonts w:ascii="Arial" w:hAnsi="Arial"/>
      <w:sz w:val="24"/>
      <w:lang w:eastAsia="en-U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qFormat/>
    <w:rsid w:val="00494f80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4d6314"/>
    <w:pPr>
      <w:widowControl/>
      <w:suppressAutoHyphens w:val="true"/>
      <w:bidi w:val="0"/>
      <w:jc w:val="left"/>
    </w:pPr>
    <w:rPr>
      <w:rFonts w:ascii="Arial" w:hAnsi="Arial" w:eastAsia="Calibri" w:cs="Arial"/>
      <w:color w:val="00000A"/>
      <w:sz w:val="28"/>
      <w:szCs w:val="20"/>
      <w:lang w:val="ru-RU" w:eastAsia="ru-RU" w:bidi="ar-SA"/>
    </w:rPr>
  </w:style>
  <w:style w:type="paragraph" w:styleId="NormalWeb">
    <w:name w:val="Normal (Web)"/>
    <w:basedOn w:val="Normal"/>
    <w:qFormat/>
    <w:rsid w:val="004d6314"/>
    <w:pPr>
      <w:spacing w:before="280" w:after="280"/>
    </w:pPr>
    <w:rPr>
      <w:lang w:eastAsia="ar-SA"/>
    </w:rPr>
  </w:style>
  <w:style w:type="paragraph" w:styleId="Style20">
    <w:name w:val="Верхний колонтитул"/>
    <w:basedOn w:val="Normal"/>
    <w:link w:val="a7"/>
    <w:uiPriority w:val="99"/>
    <w:unhideWhenUsed/>
    <w:rsid w:val="004d6314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4d6314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110dc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NoSpacing">
    <w:name w:val="No Spacing"/>
    <w:uiPriority w:val="1"/>
    <w:qFormat/>
    <w:rsid w:val="00494f8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0"/>
      <w:lang w:val="ru-RU" w:eastAsia="ru-RU" w:bidi="ar-SA"/>
    </w:rPr>
  </w:style>
  <w:style w:type="paragraph" w:styleId="Style21">
    <w:name w:val="Нижний колонтитул"/>
    <w:basedOn w:val="Normal"/>
    <w:link w:val="ac"/>
    <w:unhideWhenUsed/>
    <w:rsid w:val="00b97afb"/>
    <w:pPr>
      <w:tabs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ae"/>
    <w:semiHidden/>
    <w:qFormat/>
    <w:rsid w:val="0088642d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basedOn w:val="Normal"/>
    <w:qFormat/>
    <w:rsid w:val="0088642d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qFormat/>
    <w:rsid w:val="0088642d"/>
    <w:pPr>
      <w:widowControl/>
      <w:suppressAutoHyphens w:val="true"/>
      <w:bidi w:val="0"/>
      <w:spacing w:before="120" w:after="120"/>
      <w:jc w:val="right"/>
    </w:pPr>
    <w:rPr>
      <w:rFonts w:ascii="Arial" w:hAnsi="Arial" w:eastAsia="Times New Roman" w:cs="Arial"/>
      <w:b/>
      <w:bCs/>
      <w:color w:val="00000A"/>
      <w:sz w:val="32"/>
      <w:szCs w:val="32"/>
      <w:lang w:val="ru-RU" w:eastAsia="ru-RU" w:bidi="ar-SA"/>
    </w:rPr>
  </w:style>
  <w:style w:type="paragraph" w:styleId="Table" w:customStyle="1">
    <w:name w:val="Table!Таблица"/>
    <w:qFormat/>
    <w:rsid w:val="0088642d"/>
    <w:pPr>
      <w:widowControl/>
      <w:suppressAutoHyphens w:val="true"/>
      <w:bidi w:val="0"/>
      <w:jc w:val="left"/>
    </w:pPr>
    <w:rPr>
      <w:rFonts w:ascii="Arial" w:hAnsi="Arial" w:eastAsia="Times New Roman" w:cs="Arial"/>
      <w:bCs/>
      <w:color w:val="00000A"/>
      <w:sz w:val="24"/>
      <w:szCs w:val="32"/>
      <w:lang w:val="ru-RU" w:eastAsia="ru-RU" w:bidi="ar-SA"/>
    </w:rPr>
  </w:style>
  <w:style w:type="paragraph" w:styleId="Table1" w:customStyle="1">
    <w:name w:val="Table!"/>
    <w:qFormat/>
    <w:rsid w:val="0088642d"/>
    <w:pPr>
      <w:widowControl/>
      <w:suppressAutoHyphens w:val="true"/>
      <w:bidi w:val="0"/>
      <w:jc w:val="center"/>
    </w:pPr>
    <w:rPr>
      <w:rFonts w:ascii="Arial" w:hAnsi="Arial" w:eastAsia="Times New Roman" w:cs="Arial"/>
      <w:b/>
      <w:bCs/>
      <w:color w:val="00000A"/>
      <w:sz w:val="24"/>
      <w:szCs w:val="32"/>
      <w:lang w:val="ru-RU" w:eastAsia="ru-RU" w:bidi="ar-SA"/>
    </w:rPr>
  </w:style>
  <w:style w:type="paragraph" w:styleId="Style22">
    <w:name w:val="Таблица"/>
    <w:basedOn w:val="Style18"/>
    <w:qFormat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/>
    <w:rPr/>
  </w:style>
  <w:style w:type="paragraph" w:styleId="Style27">
    <w:name w:val="Заголовок таблицы"/>
    <w:basedOn w:val="Style26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стили.dotx</Template>
  <TotalTime>0</TotalTime>
  <Application>LibreOffice/4.4.6.3$Windows_x86 LibreOffice_project/e8938fd3328e95dcf59dd64e7facd2c7d67c704d</Application>
  <Paragraphs>300</Paragraphs>
  <Company>DERUMS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2016-01-13T03:57:00Z</dcterms:created>
  <dc:creator>Admin</dc:creator>
  <dc:language>ru-RU</dc:language>
  <cp:lastPrinted>2015-10-09T07:47:00Z</cp:lastPrinted>
  <dcterms:modified xsi:type="dcterms:W3CDTF">2016-04-15T14:27:11Z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DERUMS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