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C0" w:rsidRDefault="000C26C0" w:rsidP="00F16F68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078051" cy="1191034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4" t="18768" r="12282" b="22185"/>
                    <a:stretch/>
                  </pic:blipFill>
                  <pic:spPr bwMode="auto">
                    <a:xfrm>
                      <a:off x="0" y="0"/>
                      <a:ext cx="3077518" cy="1190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102" w:rsidRPr="000C26C0" w:rsidRDefault="00524102" w:rsidP="00F16F68">
      <w:pPr>
        <w:rPr>
          <w:rFonts w:ascii="Segoe UI" w:hAnsi="Segoe UI" w:cs="Segoe UI"/>
          <w:color w:val="006699"/>
          <w:sz w:val="36"/>
          <w:szCs w:val="36"/>
        </w:rPr>
      </w:pPr>
      <w:r w:rsidRPr="000C26C0">
        <w:rPr>
          <w:rFonts w:ascii="Segoe UI" w:hAnsi="Segoe UI" w:cs="Segoe UI"/>
          <w:color w:val="006699"/>
          <w:sz w:val="36"/>
          <w:szCs w:val="36"/>
        </w:rPr>
        <w:t>Оренбургская область в</w:t>
      </w:r>
      <w:r w:rsidR="000C26C0">
        <w:rPr>
          <w:rFonts w:ascii="Segoe UI" w:hAnsi="Segoe UI" w:cs="Segoe UI"/>
          <w:color w:val="006699"/>
          <w:sz w:val="36"/>
          <w:szCs w:val="36"/>
        </w:rPr>
        <w:t>ошла в число 49 субъектов РФ</w:t>
      </w:r>
      <w:r w:rsidRPr="000C26C0">
        <w:rPr>
          <w:rFonts w:ascii="Segoe UI" w:hAnsi="Segoe UI" w:cs="Segoe UI"/>
          <w:color w:val="006699"/>
          <w:sz w:val="36"/>
          <w:szCs w:val="36"/>
        </w:rPr>
        <w:t>, в которых правила землепользования и застройки утверждены на все му</w:t>
      </w:r>
      <w:r w:rsidR="009A0EB7" w:rsidRPr="000C26C0">
        <w:rPr>
          <w:rFonts w:ascii="Segoe UI" w:hAnsi="Segoe UI" w:cs="Segoe UI"/>
          <w:color w:val="006699"/>
          <w:sz w:val="36"/>
          <w:szCs w:val="36"/>
        </w:rPr>
        <w:t>ниципальные образования региона</w:t>
      </w:r>
    </w:p>
    <w:p w:rsidR="000C26C0" w:rsidRPr="000C26C0" w:rsidRDefault="00A44C77" w:rsidP="00F16F68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22</w:t>
      </w:r>
      <w:bookmarkStart w:id="0" w:name="_GoBack"/>
      <w:bookmarkEnd w:id="0"/>
      <w:r w:rsidR="000C26C0" w:rsidRPr="000C26C0">
        <w:rPr>
          <w:rFonts w:ascii="Segoe UI" w:hAnsi="Segoe UI" w:cs="Segoe UI"/>
          <w:b/>
          <w:sz w:val="24"/>
          <w:szCs w:val="24"/>
        </w:rPr>
        <w:t>.08.2017                                                                                                 Пресс-релиз</w:t>
      </w:r>
    </w:p>
    <w:p w:rsidR="00F16F68" w:rsidRPr="000C26C0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t>В соответствии с целевой моделью «Постановка на кадастровый учет земельных участков и объектов недвижимого имущества»* к концу 2017 года все муниципальные образования России должны утвердить правила землепользования и застройки.</w:t>
      </w:r>
    </w:p>
    <w:p w:rsidR="009A0EB7" w:rsidRPr="000C26C0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t xml:space="preserve">Оренбургская область достигла </w:t>
      </w:r>
      <w:r w:rsidR="00AC27FA" w:rsidRPr="000C26C0">
        <w:rPr>
          <w:rFonts w:ascii="Segoe UI" w:hAnsi="Segoe UI" w:cs="Segoe UI"/>
          <w:sz w:val="24"/>
          <w:szCs w:val="24"/>
        </w:rPr>
        <w:t>итогового</w:t>
      </w:r>
      <w:r w:rsidRPr="000C26C0">
        <w:rPr>
          <w:rFonts w:ascii="Segoe UI" w:hAnsi="Segoe UI" w:cs="Segoe UI"/>
          <w:sz w:val="24"/>
          <w:szCs w:val="24"/>
        </w:rPr>
        <w:t xml:space="preserve"> показателя </w:t>
      </w:r>
      <w:r w:rsidR="00AC27FA" w:rsidRPr="000C26C0">
        <w:rPr>
          <w:rFonts w:ascii="Segoe UI" w:hAnsi="Segoe UI" w:cs="Segoe UI"/>
          <w:sz w:val="24"/>
          <w:szCs w:val="24"/>
        </w:rPr>
        <w:t xml:space="preserve">«дорожной карты» по реализации целевой модели </w:t>
      </w:r>
      <w:r w:rsidRPr="000C26C0">
        <w:rPr>
          <w:rFonts w:ascii="Segoe UI" w:hAnsi="Segoe UI" w:cs="Segoe UI"/>
          <w:sz w:val="24"/>
          <w:szCs w:val="24"/>
        </w:rPr>
        <w:t>уже к 1 июля и вошла в число 49 субъектов РФ, в которых ПЗЗ утверждены на все муни</w:t>
      </w:r>
      <w:r w:rsidR="009A0EB7" w:rsidRPr="000C26C0">
        <w:rPr>
          <w:rFonts w:ascii="Segoe UI" w:hAnsi="Segoe UI" w:cs="Segoe UI"/>
          <w:sz w:val="24"/>
          <w:szCs w:val="24"/>
        </w:rPr>
        <w:t>ципальные образования региона.</w:t>
      </w:r>
    </w:p>
    <w:p w:rsidR="00AC27FA" w:rsidRPr="000C26C0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t xml:space="preserve">При этом в ряде субъектов доля муниципальных образований с </w:t>
      </w:r>
      <w:proofErr w:type="gramStart"/>
      <w:r w:rsidRPr="000C26C0">
        <w:rPr>
          <w:rFonts w:ascii="Segoe UI" w:hAnsi="Segoe UI" w:cs="Segoe UI"/>
          <w:sz w:val="24"/>
          <w:szCs w:val="24"/>
        </w:rPr>
        <w:t>утвержде</w:t>
      </w:r>
      <w:r w:rsidR="00AC27FA" w:rsidRPr="000C26C0">
        <w:rPr>
          <w:rFonts w:ascii="Segoe UI" w:hAnsi="Segoe UI" w:cs="Segoe UI"/>
          <w:sz w:val="24"/>
          <w:szCs w:val="24"/>
        </w:rPr>
        <w:t>нными</w:t>
      </w:r>
      <w:proofErr w:type="gramEnd"/>
      <w:r w:rsidR="00AC27FA" w:rsidRPr="000C26C0">
        <w:rPr>
          <w:rFonts w:ascii="Segoe UI" w:hAnsi="Segoe UI" w:cs="Segoe UI"/>
          <w:sz w:val="24"/>
          <w:szCs w:val="24"/>
        </w:rPr>
        <w:t xml:space="preserve"> ПЗЗ составляет менее 50%. </w:t>
      </w:r>
      <w:r w:rsidR="00524102" w:rsidRPr="000C26C0">
        <w:rPr>
          <w:rFonts w:ascii="Segoe UI" w:hAnsi="Segoe UI" w:cs="Segoe UI"/>
          <w:sz w:val="24"/>
          <w:szCs w:val="24"/>
        </w:rPr>
        <w:t>В</w:t>
      </w:r>
      <w:r w:rsidR="00AC27FA" w:rsidRPr="000C26C0">
        <w:rPr>
          <w:rFonts w:ascii="Segoe UI" w:hAnsi="Segoe UI" w:cs="Segoe UI"/>
          <w:sz w:val="24"/>
          <w:szCs w:val="24"/>
        </w:rPr>
        <w:t xml:space="preserve"> их числе - Московская область (5%), Ленинградская область (6%), Республика </w:t>
      </w:r>
      <w:r w:rsidR="00524102" w:rsidRPr="000C26C0">
        <w:rPr>
          <w:rFonts w:ascii="Segoe UI" w:hAnsi="Segoe UI" w:cs="Segoe UI"/>
          <w:sz w:val="24"/>
          <w:szCs w:val="24"/>
        </w:rPr>
        <w:t xml:space="preserve">Крым (14%), </w:t>
      </w:r>
      <w:r w:rsidR="00AC27FA" w:rsidRPr="000C26C0">
        <w:rPr>
          <w:rFonts w:ascii="Segoe UI" w:hAnsi="Segoe UI" w:cs="Segoe UI"/>
          <w:sz w:val="24"/>
          <w:szCs w:val="24"/>
        </w:rPr>
        <w:t>Республика Дагестан (23%), Архангельская область (37%). В г. Севастополе ППЗ полностью отсутствуют.</w:t>
      </w:r>
    </w:p>
    <w:p w:rsidR="00F16F68" w:rsidRPr="000C26C0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t>Наличие утвержденных ПЗЗ способствует устойчивому развитию территорий муниципальных образований, сохранению окружающей среды и объектов культурного наследия, создает условия для планирования территорий муниципальных образований, а также обеспечивает права и законные интересы физических и юридических лиц, в том числе правообладателей земельных участков и объектов капитального строительства. Кроме того, утвержденные ПЗЗ создают благоприятные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24102" w:rsidRPr="000C26C0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lastRenderedPageBreak/>
        <w:t>Одним из ключевых факторов, влияющих на качество услуг Росреестра при осуществлении государственного кадастрового учета, является качественная градостроительная документация, в том числе ПЗЗ.</w:t>
      </w:r>
      <w:r w:rsidR="00524102" w:rsidRPr="000C26C0">
        <w:rPr>
          <w:rFonts w:ascii="Segoe UI" w:hAnsi="Segoe UI" w:cs="Segoe UI"/>
          <w:sz w:val="24"/>
          <w:szCs w:val="24"/>
        </w:rPr>
        <w:t xml:space="preserve"> </w:t>
      </w:r>
      <w:r w:rsidRPr="000C26C0">
        <w:rPr>
          <w:rFonts w:ascii="Segoe UI" w:hAnsi="Segoe UI" w:cs="Segoe UI"/>
          <w:sz w:val="24"/>
          <w:szCs w:val="24"/>
        </w:rPr>
        <w:t>Для проведения кадастрового учета важно соответствие правил землепользования и застройки требованиям законодательства, в частности наличие в Едином государственном реестре недвижимости (ЕГРН) установленных ПЗЗ границ территориальных зон, которые определяют р</w:t>
      </w:r>
      <w:r w:rsidR="00524102" w:rsidRPr="000C26C0">
        <w:rPr>
          <w:rFonts w:ascii="Segoe UI" w:hAnsi="Segoe UI" w:cs="Segoe UI"/>
          <w:sz w:val="24"/>
          <w:szCs w:val="24"/>
        </w:rPr>
        <w:t xml:space="preserve">азрешенное использование земель. </w:t>
      </w:r>
    </w:p>
    <w:p w:rsidR="00F16F68" w:rsidRPr="000C26C0" w:rsidRDefault="000F1A82" w:rsidP="00F16F68">
      <w:pPr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Владислав Евгеньевич</w:t>
      </w:r>
      <w:r w:rsidR="00524102" w:rsidRPr="000C26C0">
        <w:rPr>
          <w:rFonts w:ascii="Segoe UI" w:hAnsi="Segoe UI" w:cs="Segoe UI"/>
          <w:i/>
          <w:sz w:val="24"/>
          <w:szCs w:val="24"/>
        </w:rPr>
        <w:t xml:space="preserve"> Решетов, </w:t>
      </w:r>
      <w:proofErr w:type="spellStart"/>
      <w:r w:rsidR="00524102" w:rsidRPr="000C26C0">
        <w:rPr>
          <w:rFonts w:ascii="Segoe UI" w:hAnsi="Segoe UI" w:cs="Segoe UI"/>
          <w:i/>
          <w:sz w:val="24"/>
          <w:szCs w:val="24"/>
        </w:rPr>
        <w:t>и.о</w:t>
      </w:r>
      <w:proofErr w:type="spellEnd"/>
      <w:r w:rsidR="00524102" w:rsidRPr="000C26C0">
        <w:rPr>
          <w:rFonts w:ascii="Segoe UI" w:hAnsi="Segoe UI" w:cs="Segoe UI"/>
          <w:i/>
          <w:sz w:val="24"/>
          <w:szCs w:val="24"/>
        </w:rPr>
        <w:t>. руководителя Управления Росреестра по Оренбургской области: «</w:t>
      </w:r>
      <w:r w:rsidR="00F16F68" w:rsidRPr="000C26C0">
        <w:rPr>
          <w:rFonts w:ascii="Segoe UI" w:hAnsi="Segoe UI" w:cs="Segoe UI"/>
          <w:i/>
          <w:sz w:val="24"/>
          <w:szCs w:val="24"/>
        </w:rPr>
        <w:t>При анализе документов, предоставляемых заявителем для кадастрового учета объекта недвижимости, государственный регистратор проверяет, в какой территориальной зоне находится объект недвижимости и соответствует ли такой объект виду разрешенного использования земельного участка, на котором он со</w:t>
      </w:r>
      <w:r w:rsidR="00524102" w:rsidRPr="000C26C0">
        <w:rPr>
          <w:rFonts w:ascii="Segoe UI" w:hAnsi="Segoe UI" w:cs="Segoe UI"/>
          <w:i/>
          <w:sz w:val="24"/>
          <w:szCs w:val="24"/>
        </w:rPr>
        <w:t>здан или создается. Именно в правилах землепользования и застройки</w:t>
      </w:r>
      <w:r w:rsidR="00F16F68" w:rsidRPr="000C26C0">
        <w:rPr>
          <w:rFonts w:ascii="Segoe UI" w:hAnsi="Segoe UI" w:cs="Segoe UI"/>
          <w:i/>
          <w:sz w:val="24"/>
          <w:szCs w:val="24"/>
        </w:rPr>
        <w:t xml:space="preserve"> установлено, какие виды объектов можно строить на определенных территориях. Кроме того, в ПЗЗ устанавливаются территориальные зоны, в которых капи</w:t>
      </w:r>
      <w:r w:rsidR="00524102" w:rsidRPr="000C26C0">
        <w:rPr>
          <w:rFonts w:ascii="Segoe UI" w:hAnsi="Segoe UI" w:cs="Segoe UI"/>
          <w:i/>
          <w:sz w:val="24"/>
          <w:szCs w:val="24"/>
        </w:rPr>
        <w:t xml:space="preserve">тальное строительство запрещено». </w:t>
      </w:r>
    </w:p>
    <w:p w:rsidR="00F16F68" w:rsidRDefault="00F16F68" w:rsidP="00F16F68">
      <w:pPr>
        <w:rPr>
          <w:rFonts w:ascii="Segoe UI" w:hAnsi="Segoe UI" w:cs="Segoe UI"/>
          <w:sz w:val="24"/>
          <w:szCs w:val="24"/>
        </w:rPr>
      </w:pPr>
      <w:r w:rsidRPr="000C26C0">
        <w:rPr>
          <w:rFonts w:ascii="Segoe UI" w:hAnsi="Segoe UI" w:cs="Segoe UI"/>
          <w:sz w:val="24"/>
          <w:szCs w:val="24"/>
        </w:rPr>
        <w:t xml:space="preserve">Для качественного и оперативного проведения анализа в ЕГРН должны содержаться сведения обо всех территориальных зонах, определенных в ПЗЗ. Обязанность представлять эти документы в соответствии с федеральным законом «О государственной регистрации недвижимости» возложена на органы местного самоуправления. Такая информация должна направляться в электронном виде в рамках межведомственного взаимодействия. </w:t>
      </w:r>
    </w:p>
    <w:p w:rsidR="000F1A82" w:rsidRPr="000C26C0" w:rsidRDefault="000F1A82" w:rsidP="00F16F68">
      <w:pPr>
        <w:rPr>
          <w:rFonts w:ascii="Segoe UI" w:hAnsi="Segoe UI" w:cs="Segoe UI"/>
          <w:sz w:val="24"/>
          <w:szCs w:val="24"/>
        </w:rPr>
      </w:pPr>
    </w:p>
    <w:p w:rsidR="00F16F68" w:rsidRDefault="000F1A82" w:rsidP="000F1A82">
      <w:pPr>
        <w:pStyle w:val="aa"/>
        <w:ind w:left="0"/>
        <w:rPr>
          <w:rFonts w:ascii="Segoe UI" w:hAnsi="Segoe UI" w:cs="Segoe UI"/>
          <w:sz w:val="20"/>
          <w:szCs w:val="20"/>
        </w:rPr>
      </w:pPr>
      <w:r w:rsidRPr="000F1A82">
        <w:rPr>
          <w:rFonts w:ascii="Segoe UI" w:hAnsi="Segoe UI" w:cs="Segoe UI"/>
          <w:sz w:val="20"/>
          <w:szCs w:val="20"/>
        </w:rPr>
        <w:t>* Целе</w:t>
      </w:r>
      <w:r w:rsidR="00F16F68" w:rsidRPr="000F1A82">
        <w:rPr>
          <w:rFonts w:ascii="Segoe UI" w:hAnsi="Segoe UI" w:cs="Segoe UI"/>
          <w:sz w:val="20"/>
          <w:szCs w:val="20"/>
        </w:rPr>
        <w:t>вая модель «Постановка на кадастровый учет земельных участков и объектов недвижимого имущества» утверждена Распоряжением Правительства Российской Федерации</w:t>
      </w:r>
      <w:r w:rsidR="00524102" w:rsidRPr="000F1A82">
        <w:rPr>
          <w:rFonts w:ascii="Segoe UI" w:hAnsi="Segoe UI" w:cs="Segoe UI"/>
          <w:sz w:val="20"/>
          <w:szCs w:val="20"/>
        </w:rPr>
        <w:t xml:space="preserve"> от 31 января 2017 года № 147-р и входит в 12 целевых моделей, утвержденных правительством для упрощения процедур ведения бизнеса и повышения инвестиционной привлекательности субъектов Российской Федерации.</w:t>
      </w:r>
    </w:p>
    <w:p w:rsidR="000F1A82" w:rsidRPr="000F1A82" w:rsidRDefault="000F1A82" w:rsidP="000F1A82">
      <w:pPr>
        <w:pStyle w:val="aa"/>
        <w:ind w:left="0"/>
        <w:rPr>
          <w:rFonts w:ascii="Segoe UI" w:hAnsi="Segoe UI" w:cs="Segoe UI"/>
          <w:sz w:val="20"/>
          <w:szCs w:val="20"/>
        </w:rPr>
      </w:pPr>
    </w:p>
    <w:p w:rsidR="000C26C0" w:rsidRPr="000C26C0" w:rsidRDefault="000C26C0" w:rsidP="000C26C0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0C26C0" w:rsidRPr="000C2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7E" w:rsidRDefault="00E31D7E" w:rsidP="000C26C0">
      <w:pPr>
        <w:spacing w:after="0" w:line="240" w:lineRule="auto"/>
      </w:pPr>
      <w:r>
        <w:separator/>
      </w:r>
    </w:p>
  </w:endnote>
  <w:endnote w:type="continuationSeparator" w:id="0">
    <w:p w:rsidR="00E31D7E" w:rsidRDefault="00E31D7E" w:rsidP="000C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Pr="000C26C0" w:rsidRDefault="000C26C0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3DD658AD" wp14:editId="6314CC79">
          <wp:simplePos x="0" y="0"/>
          <wp:positionH relativeFrom="column">
            <wp:posOffset>5551805</wp:posOffset>
          </wp:positionH>
          <wp:positionV relativeFrom="paragraph">
            <wp:posOffset>-52070</wp:posOffset>
          </wp:positionV>
          <wp:extent cx="796290" cy="836930"/>
          <wp:effectExtent l="0" t="0" r="381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0C26C0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Оренбург., ул. </w:t>
    </w:r>
    <w:proofErr w:type="gramStart"/>
    <w:r w:rsidRPr="000C26C0">
      <w:rPr>
        <w:rFonts w:ascii="Segoe UI" w:hAnsi="Segoe UI" w:cs="Segoe UI"/>
        <w:sz w:val="20"/>
        <w:szCs w:val="20"/>
      </w:rPr>
      <w:t>Пушкинская</w:t>
    </w:r>
    <w:proofErr w:type="gramEnd"/>
    <w:r w:rsidRPr="000C26C0">
      <w:rPr>
        <w:rFonts w:ascii="Segoe UI" w:hAnsi="Segoe UI" w:cs="Segoe UI"/>
        <w:sz w:val="20"/>
        <w:szCs w:val="20"/>
      </w:rPr>
      <w:t>, д.10</w:t>
    </w:r>
  </w:p>
  <w:p w:rsidR="000C26C0" w:rsidRPr="000C26C0" w:rsidRDefault="000C26C0">
    <w:pPr>
      <w:pStyle w:val="a7"/>
      <w:rPr>
        <w:rFonts w:ascii="Segoe UI" w:hAnsi="Segoe UI" w:cs="Segoe UI"/>
        <w:sz w:val="20"/>
        <w:szCs w:val="20"/>
      </w:rPr>
    </w:pPr>
    <w:r w:rsidRPr="000C26C0">
      <w:rPr>
        <w:rFonts w:ascii="Segoe UI" w:hAnsi="Segoe UI" w:cs="Segoe UI"/>
        <w:sz w:val="20"/>
        <w:szCs w:val="20"/>
      </w:rPr>
      <w:t xml:space="preserve">Контакты для СМИ: (3532) 77-068-90, 89033654622 (213-622), </w:t>
    </w:r>
    <w:hyperlink r:id="rId2" w:history="1">
      <w:r w:rsidRPr="000C26C0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0C26C0">
        <w:rPr>
          <w:rStyle w:val="a9"/>
          <w:rFonts w:ascii="Segoe UI" w:hAnsi="Segoe UI" w:cs="Segoe UI"/>
          <w:sz w:val="20"/>
          <w:szCs w:val="20"/>
        </w:rPr>
        <w:t>-</w:t>
      </w:r>
      <w:r w:rsidRPr="000C26C0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0C26C0">
        <w:rPr>
          <w:rStyle w:val="a9"/>
          <w:rFonts w:ascii="Segoe UI" w:hAnsi="Segoe UI" w:cs="Segoe UI"/>
          <w:sz w:val="20"/>
          <w:szCs w:val="20"/>
        </w:rPr>
        <w:t>@</w:t>
      </w:r>
      <w:r w:rsidRPr="000C26C0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0C26C0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0C26C0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 w:rsidRPr="000C26C0">
      <w:rPr>
        <w:rFonts w:ascii="Segoe UI" w:hAnsi="Segoe UI" w:cs="Segoe UI"/>
        <w:sz w:val="20"/>
        <w:szCs w:val="20"/>
      </w:rPr>
      <w:br/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7E" w:rsidRDefault="00E31D7E" w:rsidP="000C26C0">
      <w:pPr>
        <w:spacing w:after="0" w:line="240" w:lineRule="auto"/>
      </w:pPr>
      <w:r>
        <w:separator/>
      </w:r>
    </w:p>
  </w:footnote>
  <w:footnote w:type="continuationSeparator" w:id="0">
    <w:p w:rsidR="00E31D7E" w:rsidRDefault="00E31D7E" w:rsidP="000C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Pr="000C26C0" w:rsidRDefault="000C26C0" w:rsidP="000C26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4053"/>
    <w:multiLevelType w:val="hybridMultilevel"/>
    <w:tmpl w:val="CCBE1E9C"/>
    <w:lvl w:ilvl="0" w:tplc="422ABAC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68"/>
    <w:rsid w:val="000C26C0"/>
    <w:rsid w:val="000F1A82"/>
    <w:rsid w:val="00524102"/>
    <w:rsid w:val="00674BD2"/>
    <w:rsid w:val="009A0EB7"/>
    <w:rsid w:val="00A44C77"/>
    <w:rsid w:val="00AC27FA"/>
    <w:rsid w:val="00AF5841"/>
    <w:rsid w:val="00B97C21"/>
    <w:rsid w:val="00E31D7E"/>
    <w:rsid w:val="00E8595E"/>
    <w:rsid w:val="00F1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6C0"/>
  </w:style>
  <w:style w:type="paragraph" w:styleId="a7">
    <w:name w:val="footer"/>
    <w:basedOn w:val="a"/>
    <w:link w:val="a8"/>
    <w:uiPriority w:val="99"/>
    <w:unhideWhenUsed/>
    <w:rsid w:val="000C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6C0"/>
  </w:style>
  <w:style w:type="character" w:styleId="a9">
    <w:name w:val="Hyperlink"/>
    <w:basedOn w:val="a0"/>
    <w:uiPriority w:val="99"/>
    <w:unhideWhenUsed/>
    <w:rsid w:val="000C26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6C0"/>
  </w:style>
  <w:style w:type="paragraph" w:styleId="a7">
    <w:name w:val="footer"/>
    <w:basedOn w:val="a"/>
    <w:link w:val="a8"/>
    <w:uiPriority w:val="99"/>
    <w:unhideWhenUsed/>
    <w:rsid w:val="000C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6C0"/>
  </w:style>
  <w:style w:type="character" w:styleId="a9">
    <w:name w:val="Hyperlink"/>
    <w:basedOn w:val="a0"/>
    <w:uiPriority w:val="99"/>
    <w:unhideWhenUsed/>
    <w:rsid w:val="000C26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8</cp:revision>
  <dcterms:created xsi:type="dcterms:W3CDTF">2017-08-21T06:49:00Z</dcterms:created>
  <dcterms:modified xsi:type="dcterms:W3CDTF">2017-08-22T03:49:00Z</dcterms:modified>
</cp:coreProperties>
</file>