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7"/>
        <w:spacing w:before="0" w:after="0"/>
        <w:jc w:val="center"/>
        <w:rPr>
          <w:b/>
          <w:b/>
          <w:sz w:val="28"/>
          <w:szCs w:val="28"/>
        </w:rPr>
      </w:pPr>
      <w:r>
        <w:rPr>
          <w:b/>
          <w:sz w:val="28"/>
          <w:szCs w:val="28"/>
        </w:rPr>
        <w:t>АДМИНИСТРАЦИЯ МУНИЦИПАЛЬНОГО ОБРАЗОВАНИЯ</w:t>
      </w:r>
    </w:p>
    <w:p>
      <w:pPr>
        <w:pStyle w:val="Style27"/>
        <w:spacing w:before="0" w:after="0"/>
        <w:jc w:val="center"/>
        <w:rPr>
          <w:b/>
          <w:b/>
          <w:sz w:val="28"/>
          <w:szCs w:val="28"/>
        </w:rPr>
      </w:pPr>
      <w:r>
        <w:rPr>
          <w:rFonts w:eastAsia="Times New Roman" w:cs="Times New Roman"/>
          <w:b/>
          <w:sz w:val="28"/>
          <w:szCs w:val="28"/>
          <w:lang w:eastAsia="ru-RU"/>
        </w:rPr>
        <w:t>АЩЕБУТАКСКИЙ</w:t>
      </w:r>
      <w:r>
        <w:rPr>
          <w:b/>
          <w:sz w:val="28"/>
          <w:szCs w:val="28"/>
        </w:rPr>
        <w:t xml:space="preserve"> СЕЛЬСОВЕТ ДОМБАРОВСКОГО РАЙОНА ОРЕНБУРГСКОЙ ОБЛАСТИ</w:t>
      </w:r>
    </w:p>
    <w:p>
      <w:pPr>
        <w:pStyle w:val="Style27"/>
        <w:spacing w:before="0" w:after="0"/>
        <w:jc w:val="center"/>
        <w:rPr>
          <w:b/>
          <w:b/>
          <w:sz w:val="28"/>
          <w:szCs w:val="28"/>
        </w:rPr>
      </w:pPr>
      <w:r>
        <w:rPr>
          <w:b/>
          <w:sz w:val="28"/>
          <w:szCs w:val="28"/>
        </w:rPr>
      </w:r>
    </w:p>
    <w:p>
      <w:pPr>
        <w:pStyle w:val="Style27"/>
        <w:spacing w:before="0" w:after="0"/>
        <w:jc w:val="center"/>
        <w:rPr>
          <w:b/>
          <w:b/>
          <w:sz w:val="28"/>
          <w:szCs w:val="28"/>
        </w:rPr>
      </w:pPr>
      <w:r>
        <w:rPr>
          <w:b/>
          <w:sz w:val="28"/>
          <w:szCs w:val="28"/>
        </w:rPr>
      </w:r>
    </w:p>
    <w:p>
      <w:pPr>
        <w:pStyle w:val="1"/>
        <w:spacing w:before="0" w:after="0"/>
        <w:jc w:val="center"/>
        <w:rPr>
          <w:rFonts w:ascii="Times New Roman" w:hAnsi="Times New Roman" w:cs="Times New Roman"/>
          <w:sz w:val="28"/>
          <w:szCs w:val="28"/>
        </w:rPr>
      </w:pPr>
      <w:r>
        <w:rPr>
          <w:rFonts w:cs="Times New Roman" w:ascii="Times New Roman" w:hAnsi="Times New Roman"/>
          <w:sz w:val="28"/>
          <w:szCs w:val="28"/>
        </w:rPr>
        <w:t>ПОСТАНОВЛЕНИЕ</w:t>
      </w:r>
    </w:p>
    <w:p>
      <w:pPr>
        <w:pStyle w:val="Normal"/>
        <w:jc w:val="center"/>
        <w:rPr/>
      </w:pPr>
      <w:r>
        <w:rPr/>
      </w:r>
    </w:p>
    <w:p>
      <w:pPr>
        <w:pStyle w:val="Normal"/>
        <w:jc w:val="center"/>
        <w:rPr>
          <w:b/>
          <w:b/>
          <w:sz w:val="28"/>
          <w:szCs w:val="28"/>
        </w:rPr>
      </w:pPr>
      <w:r>
        <w:rPr>
          <w:rFonts w:eastAsia="Times New Roman" w:cs="Times New Roman"/>
          <w:b/>
          <w:sz w:val="28"/>
          <w:szCs w:val="28"/>
          <w:lang w:eastAsia="ru-RU"/>
        </w:rPr>
        <w:t>07.12.2020</w:t>
      </w:r>
      <w:r>
        <w:rPr>
          <w:b/>
          <w:sz w:val="28"/>
          <w:szCs w:val="28"/>
        </w:rPr>
        <w:t xml:space="preserve">                                                                                </w:t>
      </w:r>
      <w:r>
        <w:rPr>
          <w:rFonts w:eastAsia="Times New Roman" w:cs="Times New Roman"/>
          <w:b/>
          <w:sz w:val="28"/>
          <w:szCs w:val="28"/>
          <w:lang w:eastAsia="ru-RU"/>
        </w:rPr>
        <w:t>162</w:t>
      </w:r>
      <w:r>
        <w:rPr>
          <w:b/>
          <w:sz w:val="28"/>
          <w:szCs w:val="28"/>
        </w:rPr>
        <w:t>-п</w:t>
      </w:r>
    </w:p>
    <w:p>
      <w:pPr>
        <w:pStyle w:val="Normal"/>
        <w:jc w:val="center"/>
        <w:rPr>
          <w:sz w:val="28"/>
          <w:szCs w:val="28"/>
        </w:rPr>
      </w:pPr>
      <w:r>
        <w:rPr>
          <w:sz w:val="28"/>
          <w:szCs w:val="28"/>
        </w:rPr>
      </w:r>
    </w:p>
    <w:p>
      <w:pPr>
        <w:pStyle w:val="Normal"/>
        <w:jc w:val="center"/>
        <w:rPr>
          <w:sz w:val="28"/>
          <w:szCs w:val="28"/>
        </w:rPr>
      </w:pPr>
      <w:r>
        <w:rPr>
          <w:sz w:val="28"/>
          <w:szCs w:val="28"/>
        </w:rPr>
      </w:r>
    </w:p>
    <w:p>
      <w:pPr>
        <w:pStyle w:val="ConsPlusNormal1"/>
        <w:jc w:val="center"/>
        <w:rPr>
          <w:rFonts w:ascii="Times New Roman" w:hAnsi="Times New Roman"/>
          <w:b/>
          <w:b/>
          <w:sz w:val="28"/>
          <w:szCs w:val="28"/>
        </w:rPr>
      </w:pPr>
      <w:r>
        <w:rPr>
          <w:rFonts w:ascii="Times New Roman" w:hAnsi="Times New Roman"/>
          <w:b/>
          <w:sz w:val="28"/>
          <w:szCs w:val="28"/>
        </w:rPr>
        <w:t>Об утверждении административного регламента</w:t>
      </w:r>
    </w:p>
    <w:p>
      <w:pPr>
        <w:pStyle w:val="ConsPlusNormal1"/>
        <w:jc w:val="center"/>
        <w:rPr>
          <w:rFonts w:ascii="Times New Roman" w:hAnsi="Times New Roman" w:cs="Times New Roman"/>
          <w:b/>
          <w:b/>
          <w:color w:val="000000"/>
          <w:sz w:val="28"/>
          <w:szCs w:val="28"/>
        </w:rPr>
      </w:pPr>
      <w:r>
        <w:rPr>
          <w:rFonts w:ascii="Times New Roman" w:hAnsi="Times New Roman"/>
          <w:b/>
          <w:sz w:val="28"/>
          <w:szCs w:val="28"/>
        </w:rPr>
        <w:t xml:space="preserve">предоставления муниципальной услуги </w:t>
      </w:r>
      <w:r>
        <w:rPr>
          <w:rFonts w:cs="Times New Roman" w:ascii="Times New Roman" w:hAnsi="Times New Roman"/>
          <w:b/>
          <w:color w:val="000000"/>
          <w:sz w:val="28"/>
          <w:szCs w:val="28"/>
        </w:rPr>
        <w:t xml:space="preserve">«Присвоение </w:t>
      </w:r>
    </w:p>
    <w:p>
      <w:pPr>
        <w:pStyle w:val="ConsPlusNormal1"/>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или аннулирование адресов объектам адресации»</w:t>
      </w:r>
    </w:p>
    <w:p>
      <w:pPr>
        <w:pStyle w:val="ConsPlusNormal1"/>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ind w:firstLine="709"/>
        <w:jc w:val="both"/>
        <w:rPr>
          <w:rFonts w:ascii="Times New Roman" w:hAnsi="Times New Roman"/>
          <w:sz w:val="28"/>
          <w:szCs w:val="28"/>
        </w:rPr>
      </w:pPr>
      <w:r>
        <w:rPr>
          <w:rFonts w:ascii="Times New Roman" w:hAnsi="Times New Roman"/>
          <w:sz w:val="28"/>
          <w:szCs w:val="28"/>
        </w:rPr>
      </w:r>
    </w:p>
    <w:p>
      <w:pPr>
        <w:pStyle w:val="ConsPlusTitle"/>
        <w:ind w:firstLine="709"/>
        <w:jc w:val="both"/>
        <w:rPr>
          <w:rFonts w:ascii="Times New Roman" w:hAnsi="Times New Roman"/>
          <w:b w:val="false"/>
          <w:b w:val="false"/>
          <w:sz w:val="28"/>
          <w:szCs w:val="28"/>
        </w:rPr>
      </w:pPr>
      <w:r>
        <w:rPr>
          <w:rFonts w:ascii="Times New Roman" w:hAnsi="Times New Roman"/>
          <w:b w:val="false"/>
          <w:sz w:val="28"/>
          <w:szCs w:val="28"/>
        </w:rPr>
        <w:t xml:space="preserve">В соответствии с Федеральным законом от 29.12.2017 № 479-ФЗ О внесении изменений в Федеральный закон от 27.07.2010 № 210-ФЗ. «Об организации предоставления государственных и муниципальных услуг», Постановлением администрации Ащебутакского сельсовета от </w:t>
      </w:r>
      <w:r>
        <w:rPr>
          <w:rFonts w:eastAsia="Times New Roman" w:cs="Calibri" w:ascii="Times New Roman" w:hAnsi="Times New Roman"/>
          <w:b w:val="false"/>
          <w:sz w:val="28"/>
          <w:szCs w:val="28"/>
          <w:lang w:eastAsia="ru-RU"/>
        </w:rPr>
        <w:t>15.06</w:t>
      </w:r>
      <w:r>
        <w:rPr>
          <w:rFonts w:ascii="Times New Roman" w:hAnsi="Times New Roman"/>
          <w:b w:val="false"/>
          <w:sz w:val="28"/>
          <w:szCs w:val="28"/>
        </w:rPr>
        <w:t xml:space="preserve">.2016 № </w:t>
      </w:r>
      <w:r>
        <w:rPr>
          <w:rFonts w:eastAsia="Times New Roman" w:cs="Calibri" w:ascii="Times New Roman" w:hAnsi="Times New Roman"/>
          <w:b w:val="false"/>
          <w:sz w:val="28"/>
          <w:szCs w:val="28"/>
          <w:lang w:eastAsia="ru-RU"/>
        </w:rPr>
        <w:t>78-п</w:t>
      </w:r>
      <w:r>
        <w:rPr>
          <w:rFonts w:ascii="Times New Roman" w:hAnsi="Times New Roman"/>
          <w:b w:val="false"/>
          <w:sz w:val="28"/>
          <w:szCs w:val="28"/>
        </w:rPr>
        <w:t xml:space="preserve"> «О порядке разработки и утверждения Административных регламентов предоставления муниципальных услу</w:t>
      </w:r>
      <w:r>
        <w:rPr>
          <w:rFonts w:ascii="Times New Roman" w:hAnsi="Times New Roman"/>
          <w:b w:val="false"/>
          <w:sz w:val="28"/>
          <w:szCs w:val="28"/>
        </w:rPr>
        <w:t>администрацией муниципального образования Ащебутакский сельсовет</w:t>
      </w:r>
      <w:r>
        <w:rPr>
          <w:rFonts w:ascii="Times New Roman" w:hAnsi="Times New Roman"/>
          <w:b w:val="false"/>
          <w:sz w:val="28"/>
          <w:szCs w:val="28"/>
        </w:rPr>
        <w:t>»,</w:t>
      </w:r>
      <w:r>
        <w:rPr>
          <w:rFonts w:cs="Times New Roman" w:ascii="Times New Roman" w:hAnsi="Times New Roman"/>
          <w:b w:val="false"/>
          <w:sz w:val="28"/>
          <w:szCs w:val="28"/>
        </w:rPr>
        <w:t xml:space="preserve"> </w:t>
      </w:r>
      <w:r>
        <w:rPr>
          <w:rFonts w:ascii="Times New Roman" w:hAnsi="Times New Roman"/>
          <w:b w:val="false"/>
          <w:sz w:val="28"/>
          <w:szCs w:val="28"/>
        </w:rPr>
        <w:t xml:space="preserve"> постановляю:</w:t>
      </w:r>
    </w:p>
    <w:p>
      <w:pPr>
        <w:pStyle w:val="ConsPlusTitle"/>
        <w:ind w:firstLine="709"/>
        <w:jc w:val="both"/>
        <w:rPr>
          <w:rFonts w:ascii="Times New Roman" w:hAnsi="Times New Roman" w:cs="Times New Roman"/>
          <w:b w:val="false"/>
          <w:b w:val="false"/>
          <w:sz w:val="28"/>
          <w:szCs w:val="28"/>
        </w:rPr>
      </w:pPr>
      <w:r>
        <w:rPr>
          <w:rFonts w:cs="Times New Roman" w:ascii="Times New Roman" w:hAnsi="Times New Roman"/>
          <w:b w:val="false"/>
          <w:sz w:val="28"/>
          <w:szCs w:val="28"/>
        </w:rPr>
        <w:t xml:space="preserve">1.Утвердить Административный регламент предоставления муниципальной услуги </w:t>
      </w:r>
      <w:r>
        <w:rPr>
          <w:rFonts w:cs="Times New Roman" w:ascii="Times New Roman" w:hAnsi="Times New Roman"/>
          <w:b w:val="false"/>
          <w:color w:val="000000"/>
          <w:sz w:val="28"/>
          <w:szCs w:val="28"/>
        </w:rPr>
        <w:t>«Присвоение или аннулирование адресов объектам адресации»</w:t>
      </w:r>
      <w:r>
        <w:rPr>
          <w:rFonts w:cs="Times New Roman" w:ascii="Times New Roman" w:hAnsi="Times New Roman"/>
          <w:b w:val="false"/>
          <w:sz w:val="28"/>
          <w:szCs w:val="28"/>
        </w:rPr>
        <w:t xml:space="preserve"> согласно приложения к настоящему постановлению.  </w:t>
      </w:r>
    </w:p>
    <w:p>
      <w:pPr>
        <w:pStyle w:val="Normal"/>
        <w:suppressAutoHyphens w:val="true"/>
        <w:ind w:firstLine="709"/>
        <w:jc w:val="both"/>
        <w:rPr>
          <w:sz w:val="28"/>
          <w:szCs w:val="28"/>
        </w:rPr>
      </w:pPr>
      <w:r>
        <w:rPr>
          <w:sz w:val="28"/>
          <w:szCs w:val="28"/>
        </w:rPr>
        <w:t>3.Разместить данное Постановление на официальном сайте муниципального образования Ащебутакский сельсовет Домбаровского района.</w:t>
      </w:r>
    </w:p>
    <w:p>
      <w:pPr>
        <w:pStyle w:val="Normal"/>
        <w:suppressAutoHyphens w:val="true"/>
        <w:ind w:firstLine="709"/>
        <w:jc w:val="both"/>
        <w:rPr>
          <w:sz w:val="28"/>
          <w:szCs w:val="28"/>
        </w:rPr>
      </w:pPr>
      <w:r>
        <w:rPr>
          <w:sz w:val="28"/>
          <w:szCs w:val="28"/>
        </w:rPr>
        <w:t>3.Контроль за исполнением постановления возлагаю на себя.</w:t>
      </w:r>
    </w:p>
    <w:p>
      <w:pPr>
        <w:pStyle w:val="Normal"/>
        <w:suppressAutoHyphens w:val="true"/>
        <w:ind w:firstLine="709"/>
        <w:jc w:val="both"/>
        <w:rPr>
          <w:sz w:val="28"/>
          <w:szCs w:val="28"/>
        </w:rPr>
      </w:pPr>
      <w:r>
        <w:rPr>
          <w:sz w:val="28"/>
          <w:szCs w:val="28"/>
        </w:rPr>
        <w:t>4.Постановление вступает в силу после подписания.</w:t>
      </w:r>
    </w:p>
    <w:p>
      <w:pPr>
        <w:pStyle w:val="Normal"/>
        <w:suppressAutoHyphens w:val="true"/>
        <w:ind w:firstLine="709"/>
        <w:jc w:val="both"/>
        <w:rPr>
          <w:sz w:val="28"/>
          <w:szCs w:val="28"/>
        </w:rPr>
      </w:pPr>
      <w:r>
        <w:rPr>
          <w:sz w:val="28"/>
          <w:szCs w:val="28"/>
        </w:rPr>
      </w:r>
    </w:p>
    <w:p>
      <w:pPr>
        <w:pStyle w:val="Normal"/>
        <w:suppressAutoHyphens w:val="true"/>
        <w:ind w:firstLine="709"/>
        <w:jc w:val="both"/>
        <w:rPr>
          <w:sz w:val="28"/>
          <w:szCs w:val="28"/>
        </w:rPr>
      </w:pPr>
      <w:r>
        <w:rPr>
          <w:sz w:val="28"/>
          <w:szCs w:val="28"/>
        </w:rPr>
      </w:r>
    </w:p>
    <w:p>
      <w:pPr>
        <w:pStyle w:val="Normal"/>
        <w:suppressAutoHyphens w:val="true"/>
        <w:ind w:firstLine="709"/>
        <w:jc w:val="both"/>
        <w:rPr>
          <w:sz w:val="28"/>
          <w:szCs w:val="28"/>
        </w:rPr>
      </w:pPr>
      <w:r>
        <w:rPr>
          <w:sz w:val="28"/>
          <w:szCs w:val="28"/>
        </w:rPr>
      </w:r>
    </w:p>
    <w:p>
      <w:pPr>
        <w:pStyle w:val="Normal"/>
        <w:jc w:val="both"/>
        <w:rPr>
          <w:sz w:val="28"/>
          <w:szCs w:val="28"/>
        </w:rPr>
      </w:pPr>
      <w:r>
        <w:rPr>
          <w:sz w:val="28"/>
          <w:szCs w:val="28"/>
        </w:rPr>
        <w:t>Глава муниципального образования</w:t>
      </w:r>
    </w:p>
    <w:p>
      <w:pPr>
        <w:pStyle w:val="Normal"/>
        <w:jc w:val="both"/>
        <w:rPr>
          <w:sz w:val="28"/>
          <w:szCs w:val="28"/>
        </w:rPr>
      </w:pPr>
      <w:r>
        <w:rPr>
          <w:rFonts w:eastAsia="Times New Roman" w:cs="Times New Roman"/>
          <w:sz w:val="28"/>
          <w:szCs w:val="28"/>
          <w:lang w:eastAsia="ru-RU"/>
        </w:rPr>
        <w:t xml:space="preserve">Ащебутакский </w:t>
      </w:r>
      <w:r>
        <w:rPr>
          <w:sz w:val="28"/>
          <w:szCs w:val="28"/>
        </w:rPr>
        <w:t xml:space="preserve"> сельсовет                                                            </w:t>
      </w:r>
      <w:r>
        <w:rPr>
          <w:rFonts w:eastAsia="Times New Roman" w:cs="Times New Roman"/>
          <w:sz w:val="28"/>
          <w:szCs w:val="28"/>
          <w:lang w:eastAsia="ru-RU"/>
        </w:rPr>
        <w:t>К.М. Кибатаев</w:t>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r>
    </w:p>
    <w:p>
      <w:pPr>
        <w:pStyle w:val="Style27"/>
        <w:spacing w:before="0" w:after="0"/>
        <w:rPr>
          <w:sz w:val="28"/>
          <w:szCs w:val="28"/>
        </w:rPr>
      </w:pPr>
      <w:r>
        <w:rPr>
          <w:sz w:val="28"/>
          <w:szCs w:val="28"/>
        </w:rPr>
        <w:t>Разослано: администрации района, прокуратуре района, в дело</w:t>
      </w:r>
    </w:p>
    <w:p>
      <w:pPr>
        <w:pStyle w:val="Style27"/>
        <w:spacing w:before="0" w:after="0"/>
        <w:ind w:firstLine="709"/>
        <w:rPr>
          <w:sz w:val="28"/>
          <w:szCs w:val="28"/>
        </w:rPr>
      </w:pPr>
      <w:r>
        <w:rPr>
          <w:sz w:val="28"/>
          <w:szCs w:val="28"/>
        </w:rPr>
      </w:r>
    </w:p>
    <w:p>
      <w:pPr>
        <w:pStyle w:val="Style27"/>
        <w:spacing w:before="0" w:after="0"/>
        <w:ind w:firstLine="709"/>
        <w:rPr>
          <w:sz w:val="20"/>
          <w:szCs w:val="20"/>
        </w:rPr>
      </w:pPr>
      <w:r>
        <w:rPr>
          <w:rFonts w:cs="Times New Roman"/>
          <w:b w:val="false"/>
          <w:sz w:val="28"/>
          <w:szCs w:val="28"/>
        </w:rPr>
      </w:r>
    </w:p>
    <w:p>
      <w:pPr>
        <w:pStyle w:val="Style27"/>
        <w:spacing w:before="0" w:after="0"/>
        <w:ind w:firstLine="709"/>
        <w:rPr>
          <w:sz w:val="20"/>
          <w:szCs w:val="20"/>
        </w:rPr>
      </w:pPr>
      <w:r>
        <w:rPr>
          <w:rFonts w:cs="Times New Roman"/>
          <w:b w:val="false"/>
          <w:sz w:val="28"/>
          <w:szCs w:val="28"/>
        </w:rPr>
      </w:r>
      <w:bookmarkStart w:id="0" w:name="P58"/>
      <w:bookmarkStart w:id="1" w:name="P58"/>
      <w:bookmarkEnd w:id="1"/>
    </w:p>
    <w:p>
      <w:pPr>
        <w:pStyle w:val="ConsPlusTitle"/>
        <w:ind w:firstLine="709"/>
        <w:jc w:val="right"/>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ind w:firstLine="709"/>
        <w:jc w:val="right"/>
        <w:rPr>
          <w:rFonts w:ascii="Times New Roman" w:hAnsi="Times New Roman" w:cs="Times New Roman"/>
          <w:b w:val="false"/>
          <w:b w:val="false"/>
          <w:sz w:val="24"/>
          <w:szCs w:val="24"/>
        </w:rPr>
      </w:pPr>
      <w:r>
        <w:rPr>
          <w:rFonts w:cs="Times New Roman" w:ascii="Times New Roman" w:hAnsi="Times New Roman"/>
          <w:b w:val="false"/>
          <w:sz w:val="24"/>
          <w:szCs w:val="24"/>
        </w:rPr>
        <w:t>Приложение к постановлению</w:t>
      </w:r>
    </w:p>
    <w:p>
      <w:pPr>
        <w:pStyle w:val="ConsPlusTitle"/>
        <w:ind w:firstLine="709"/>
        <w:jc w:val="right"/>
        <w:rPr>
          <w:rFonts w:ascii="Times New Roman" w:hAnsi="Times New Roman" w:cs="Times New Roman"/>
          <w:b w:val="false"/>
          <w:b w:val="false"/>
          <w:sz w:val="24"/>
          <w:szCs w:val="24"/>
        </w:rPr>
      </w:pPr>
      <w:r>
        <w:rPr>
          <w:rFonts w:cs="Times New Roman" w:ascii="Times New Roman" w:hAnsi="Times New Roman"/>
          <w:b w:val="false"/>
          <w:sz w:val="24"/>
          <w:szCs w:val="24"/>
        </w:rPr>
        <w:t xml:space="preserve">                                                                </w:t>
      </w:r>
      <w:r>
        <w:rPr>
          <w:rFonts w:cs="Times New Roman" w:ascii="Times New Roman" w:hAnsi="Times New Roman"/>
          <w:b w:val="false"/>
          <w:sz w:val="24"/>
          <w:szCs w:val="24"/>
        </w:rPr>
        <w:t xml:space="preserve">от </w:t>
      </w:r>
      <w:r>
        <w:rPr>
          <w:rFonts w:eastAsia="Times New Roman" w:cs="Times New Roman" w:ascii="Times New Roman" w:hAnsi="Times New Roman"/>
          <w:b w:val="false"/>
          <w:sz w:val="24"/>
          <w:szCs w:val="24"/>
          <w:lang w:eastAsia="ru-RU"/>
        </w:rPr>
        <w:t>07.12</w:t>
      </w:r>
      <w:r>
        <w:rPr>
          <w:rFonts w:cs="Times New Roman" w:ascii="Times New Roman" w:hAnsi="Times New Roman"/>
          <w:b w:val="false"/>
          <w:sz w:val="24"/>
          <w:szCs w:val="24"/>
        </w:rPr>
        <w:t xml:space="preserve">.2020 № </w:t>
      </w:r>
      <w:r>
        <w:rPr>
          <w:rFonts w:eastAsia="Times New Roman" w:cs="Times New Roman" w:ascii="Times New Roman" w:hAnsi="Times New Roman"/>
          <w:b w:val="false"/>
          <w:sz w:val="24"/>
          <w:szCs w:val="24"/>
          <w:lang w:eastAsia="ru-RU"/>
        </w:rPr>
        <w:t>162</w:t>
      </w:r>
      <w:r>
        <w:rPr>
          <w:rFonts w:cs="Times New Roman" w:ascii="Times New Roman" w:hAnsi="Times New Roman"/>
          <w:b w:val="false"/>
          <w:sz w:val="24"/>
          <w:szCs w:val="24"/>
        </w:rPr>
        <w:t>-п</w:t>
      </w:r>
    </w:p>
    <w:p>
      <w:pPr>
        <w:pStyle w:val="Normal"/>
        <w:ind w:firstLine="709"/>
        <w:rPr/>
      </w:pPr>
      <w:r>
        <w:rPr/>
      </w:r>
    </w:p>
    <w:p>
      <w:pPr>
        <w:pStyle w:val="ConsPlusTitle"/>
        <w:jc w:val="center"/>
        <w:rPr>
          <w:rFonts w:ascii="Times New Roman" w:hAnsi="Times New Roman" w:cs="Times New Roman"/>
          <w:sz w:val="24"/>
          <w:szCs w:val="24"/>
        </w:rPr>
      </w:pPr>
      <w:r>
        <w:rPr>
          <w:rFonts w:cs="Times New Roman" w:ascii="Times New Roman" w:hAnsi="Times New Roman"/>
          <w:sz w:val="24"/>
          <w:szCs w:val="24"/>
        </w:rPr>
        <w:t>Административный регламент предоставления муниципальной услуги</w:t>
      </w:r>
    </w:p>
    <w:p>
      <w:pPr>
        <w:pStyle w:val="ConsPlusNormal1"/>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«Присвоение или аннулирование адресов объектам адресации»</w:t>
      </w:r>
    </w:p>
    <w:p>
      <w:pPr>
        <w:pStyle w:val="ConsPlusNormal1"/>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numPr>
          <w:ilvl w:val="0"/>
          <w:numId w:val="0"/>
        </w:numPr>
        <w:jc w:val="center"/>
        <w:outlineLvl w:val="1"/>
        <w:rPr>
          <w:rFonts w:ascii="Times New Roman" w:hAnsi="Times New Roman" w:cs="Times New Roman"/>
          <w:b/>
          <w:b/>
          <w:sz w:val="24"/>
          <w:szCs w:val="24"/>
        </w:rPr>
      </w:pPr>
      <w:r>
        <w:rPr>
          <w:rFonts w:cs="Times New Roman" w:ascii="Times New Roman" w:hAnsi="Times New Roman"/>
          <w:b/>
          <w:sz w:val="24"/>
          <w:szCs w:val="24"/>
          <w:lang w:val="en-US"/>
        </w:rPr>
        <w:t>I</w:t>
      </w:r>
      <w:r>
        <w:rPr>
          <w:rFonts w:cs="Times New Roman" w:ascii="Times New Roman" w:hAnsi="Times New Roman"/>
          <w:b/>
          <w:sz w:val="24"/>
          <w:szCs w:val="24"/>
        </w:rPr>
        <w:t>. Общие положения</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Предмет регулирования регламента</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both"/>
        <w:rPr/>
      </w:pPr>
      <w:r>
        <w:rPr/>
        <w:t xml:space="preserve">1. Административный регламент предоставления муниципальной услуги (далее - административный регламент) </w:t>
      </w:r>
      <w:r>
        <w:rPr>
          <w:color w:val="000000"/>
        </w:rPr>
        <w:t>«Присвоение или аннулирование адресов объектам адресации»</w:t>
      </w:r>
      <w:r>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pPr>
        <w:pStyle w:val="Normal"/>
        <w:widowControl w:val="false"/>
        <w:jc w:val="both"/>
        <w:rPr/>
      </w:pPr>
      <w:r>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Круг заявителей</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pPr>
      <w:r>
        <w:rPr/>
        <w:t>2. Заявителями являются физические и (или) юридические лица, обратившиеся в орган местного самоуправления/организацию с заявлением о предоставлении муниципальной услуги.</w:t>
      </w:r>
    </w:p>
    <w:p>
      <w:pPr>
        <w:pStyle w:val="Normal"/>
        <w:ind w:firstLine="709"/>
        <w:jc w:val="both"/>
        <w:rPr/>
      </w:pPr>
      <w:r>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pPr>
        <w:pStyle w:val="Normal"/>
        <w:ind w:firstLine="709"/>
        <w:jc w:val="both"/>
        <w:rPr/>
      </w:pPr>
      <w:r>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pPr>
        <w:pStyle w:val="Normal"/>
        <w:ind w:firstLine="709"/>
        <w:jc w:val="both"/>
        <w:rPr/>
      </w:pPr>
      <w:r>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pPr>
        <w:pStyle w:val="Normal"/>
        <w:widowControl w:val="false"/>
        <w:ind w:firstLine="708"/>
        <w:jc w:val="both"/>
        <w:rPr/>
      </w:pPr>
      <w:r>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Требования к порядку информирования </w:t>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о предоставлении муниципальной услуги</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администрации Ащебутакского сельсовета Домбаровского района Оренбургской области https://ashchebutak.ru,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К справочной относится следующая информация:</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местонахождение и графики работы органа местного самоуправления,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номера справочных телефонов структурных подразделений органа местного самоуправления, организаций, участвующих в предоставлении муниципальной услуги, в том числе номер телефона-автоинформатора;</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адреса официального сайта, а также электронной почты и (или) формы обратной связи органа местного самоуправления  в сети Интернет.</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Размещение и актуализацию справочной информации обеспечивает в установленном порядке администрация Ащебутакского сельсовета.</w:t>
      </w:r>
    </w:p>
    <w:p>
      <w:pPr>
        <w:pStyle w:val="Normal"/>
        <w:ind w:firstLine="540"/>
        <w:jc w:val="both"/>
        <w:rPr>
          <w:rFonts w:eastAsia="Calibri"/>
          <w:lang w:eastAsia="en-US"/>
        </w:rPr>
      </w:pPr>
      <w:r>
        <w:rPr>
          <w:rFonts w:eastAsia="Calibri"/>
          <w:lang w:eastAsia="en-US"/>
        </w:rPr>
      </w:r>
    </w:p>
    <w:p>
      <w:pPr>
        <w:pStyle w:val="ConsPlusNormal1"/>
        <w:numPr>
          <w:ilvl w:val="0"/>
          <w:numId w:val="0"/>
        </w:numPr>
        <w:jc w:val="center"/>
        <w:outlineLvl w:val="1"/>
        <w:rPr>
          <w:rFonts w:ascii="Times New Roman" w:hAnsi="Times New Roman" w:cs="Times New Roman"/>
          <w:b/>
          <w:b/>
          <w:sz w:val="24"/>
          <w:szCs w:val="24"/>
        </w:rPr>
      </w:pPr>
      <w:r>
        <w:rPr>
          <w:rFonts w:cs="Times New Roman" w:ascii="Times New Roman" w:hAnsi="Times New Roman"/>
          <w:b/>
          <w:sz w:val="24"/>
          <w:szCs w:val="24"/>
          <w:lang w:val="en-US"/>
        </w:rPr>
        <w:t>II</w:t>
      </w:r>
      <w:r>
        <w:rPr>
          <w:rFonts w:cs="Times New Roman" w:ascii="Times New Roman" w:hAnsi="Times New Roman"/>
          <w:b/>
          <w:sz w:val="24"/>
          <w:szCs w:val="24"/>
        </w:rPr>
        <w:t>. Стандарт предоставления муниципальной услуги</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муниципальной услуги</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both"/>
        <w:rPr/>
      </w:pPr>
      <w:r>
        <w:rPr/>
        <w:t xml:space="preserve">5. Наименование муниципальной услуги: </w:t>
      </w:r>
      <w:r>
        <w:rPr>
          <w:color w:val="000000"/>
        </w:rPr>
        <w:t>«Присвоение или аннулирование адресов объектам адресации».</w:t>
      </w:r>
      <w:r>
        <w:rPr/>
        <w:t xml:space="preserve">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6. Муниципальная услуга носит заявительный порядок обращения.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органа, предоставляющего муниципальную услугу</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pPr>
      <w:r>
        <w:rPr/>
        <w:t xml:space="preserve">7. Муниципальная услуга </w:t>
      </w:r>
      <w:r>
        <w:rPr>
          <w:color w:val="000000"/>
        </w:rPr>
        <w:t xml:space="preserve">«Присвоение или аннулирование адресов объектам адресации» </w:t>
      </w:r>
      <w:r>
        <w:rPr/>
        <w:t>предоставляется органом местного самоуправления: администрацией Ащебутакского сельсовета Домбаровского района Оренбургской области (далее – орган местного самоуправления).</w:t>
      </w:r>
    </w:p>
    <w:p>
      <w:pPr>
        <w:pStyle w:val="Normal"/>
        <w:ind w:firstLine="540"/>
        <w:jc w:val="both"/>
        <w:rPr/>
      </w:pPr>
      <w:r>
        <w:rPr/>
        <w:t>Почтовый адрес: 4627</w:t>
      </w:r>
      <w:r>
        <w:rPr/>
        <w:t>00</w:t>
      </w:r>
      <w:r>
        <w:rPr/>
        <w:t xml:space="preserve">, Оренбургская область, Домбаровский район, </w:t>
      </w:r>
      <w:r>
        <w:rPr>
          <w:rFonts w:eastAsia="Times New Roman" w:cs="Times New Roman"/>
          <w:sz w:val="24"/>
          <w:szCs w:val="24"/>
          <w:lang w:eastAsia="ru-RU"/>
        </w:rPr>
        <w:t>с. Ащебутак</w:t>
      </w:r>
      <w:r>
        <w:rPr/>
        <w:t xml:space="preserve">, ул. </w:t>
      </w:r>
      <w:r>
        <w:rPr>
          <w:rFonts w:eastAsia="Times New Roman" w:cs="Times New Roman"/>
          <w:sz w:val="24"/>
          <w:szCs w:val="24"/>
          <w:lang w:eastAsia="ru-RU"/>
        </w:rPr>
        <w:t>Специалистов</w:t>
      </w:r>
      <w:r>
        <w:rPr/>
        <w:t>, 1.</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Адрес электронной почты администрации Ащебутакского сельсовета: Ащебутакский сельсовет - ashebutak.2011@yandex.ru </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Адрес официального сайта администрации Ащебутакского сельсовета https://ashchebutak.ru/</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График работы органа местного самоуправления:</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понедельник - пятница: с 08:30 до 17:00</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обеденный перерыв: с 12:30 до 14:00</w:t>
      </w:r>
    </w:p>
    <w:p>
      <w:pPr>
        <w:pStyle w:val="ConsPlusNormal1"/>
        <w:ind w:firstLine="567"/>
        <w:jc w:val="both"/>
        <w:rPr>
          <w:rFonts w:ascii="Times New Roman" w:hAnsi="Times New Roman" w:cs="Times New Roman"/>
          <w:sz w:val="24"/>
          <w:szCs w:val="24"/>
        </w:rPr>
      </w:pPr>
      <w:r>
        <w:rPr>
          <w:rFonts w:cs="Times New Roman" w:ascii="Times New Roman" w:hAnsi="Times New Roman"/>
          <w:sz w:val="24"/>
          <w:szCs w:val="24"/>
        </w:rPr>
        <w:t xml:space="preserve">выходные дни :суббота – воскресенье. </w:t>
      </w:r>
    </w:p>
    <w:p>
      <w:pPr>
        <w:pStyle w:val="Normal"/>
        <w:ind w:firstLine="567"/>
        <w:jc w:val="both"/>
        <w:rPr/>
      </w:pPr>
      <w:r>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w:t>
      </w:r>
    </w:p>
    <w:p>
      <w:pPr>
        <w:pStyle w:val="Normal"/>
        <w:ind w:firstLine="567"/>
        <w:jc w:val="both"/>
        <w:rPr>
          <w:rFonts w:eastAsia="Calibri" w:eastAsiaTheme="minorHAnsi"/>
          <w:lang w:eastAsia="en-US"/>
        </w:rPr>
      </w:pPr>
      <w:r>
        <w:rPr/>
        <w:t xml:space="preserve"> </w:t>
      </w:r>
      <w:r>
        <w:rPr>
          <w:rFonts w:eastAsia="Calibri" w:eastAsiaTheme="minorHAnsi"/>
          <w:lang w:eastAsia="en-US"/>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pPr>
        <w:pStyle w:val="Normal"/>
        <w:ind w:firstLine="567"/>
        <w:jc w:val="both"/>
        <w:rPr>
          <w:rFonts w:eastAsia="Calibri" w:eastAsiaTheme="minorHAnsi"/>
          <w:lang w:eastAsia="en-US"/>
        </w:rPr>
      </w:pPr>
      <w:r>
        <w:rPr>
          <w:rFonts w:eastAsia="Calibri" w:eastAsiaTheme="minorHAnsi"/>
          <w:lang w:eastAsia="en-US"/>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pPr>
        <w:pStyle w:val="Normal"/>
        <w:ind w:firstLine="567"/>
        <w:jc w:val="both"/>
        <w:rPr>
          <w:rFonts w:eastAsia="Calibri" w:eastAsiaTheme="minorHAnsi"/>
          <w:lang w:eastAsia="en-US"/>
        </w:rPr>
      </w:pPr>
      <w:r>
        <w:rPr>
          <w:rFonts w:eastAsia="Calibri" w:eastAsiaTheme="minorHAnsi"/>
          <w:lang w:eastAsia="en-US"/>
        </w:rPr>
        <w:t>органы местного самоуправления соответствующего муниципального района/сельского поселения;</w:t>
      </w:r>
    </w:p>
    <w:p>
      <w:pPr>
        <w:pStyle w:val="Style27"/>
        <w:spacing w:before="0" w:after="0"/>
        <w:ind w:firstLine="708"/>
        <w:jc w:val="both"/>
        <w:rPr/>
      </w:pPr>
      <w:r>
        <w:rPr/>
        <w:t>Муниципальное автономное учреждение муниципального образования Домбаровский район «Многофункциональный центр предоставления государственных и муниципальных услуг» (далее – МФЦ) (в соответствии с Соглашением о взаимодействии).</w:t>
      </w:r>
    </w:p>
    <w:p>
      <w:pPr>
        <w:pStyle w:val="Normal"/>
        <w:ind w:firstLine="709"/>
        <w:jc w:val="both"/>
        <w:rPr/>
      </w:pPr>
      <w:r>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pPr>
        <w:pStyle w:val="Normal"/>
        <w:ind w:firstLine="709"/>
        <w:jc w:val="both"/>
        <w:rPr/>
      </w:pPr>
      <w:r>
        <w:rPr/>
      </w:r>
    </w:p>
    <w:p>
      <w:pPr>
        <w:pStyle w:val="ConsPlusNormal1"/>
        <w:numPr>
          <w:ilvl w:val="0"/>
          <w:numId w:val="0"/>
        </w:numPr>
        <w:ind w:firstLine="709"/>
        <w:jc w:val="center"/>
        <w:outlineLvl w:val="2"/>
        <w:rPr>
          <w:rFonts w:ascii="Times New Roman" w:hAnsi="Times New Roman" w:cs="Times New Roman"/>
          <w:b/>
          <w:b/>
          <w:sz w:val="24"/>
          <w:szCs w:val="24"/>
        </w:rPr>
      </w:pPr>
      <w:r>
        <w:rPr>
          <w:rFonts w:cs="Times New Roman" w:ascii="Times New Roman" w:hAnsi="Times New Roman"/>
          <w:b/>
          <w:sz w:val="24"/>
          <w:szCs w:val="24"/>
        </w:rPr>
        <w:t>Результат предоставления муниципальный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pPr>
      <w:r>
        <w:rPr/>
        <w:t>10. Результатом предоставления муниципальной услуги является:</w:t>
      </w:r>
    </w:p>
    <w:p>
      <w:pPr>
        <w:pStyle w:val="ConsPlusNormal1"/>
        <w:tabs>
          <w:tab w:val="clear" w:pos="708"/>
          <w:tab w:val="left" w:pos="709" w:leader="none"/>
        </w:tabs>
        <w:ind w:firstLine="709"/>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выдача решения органа местного самоуправления о присвоении адреса объекту адресации (отказ в присвоении адреса объекту адресации); </w:t>
      </w:r>
    </w:p>
    <w:p>
      <w:pPr>
        <w:pStyle w:val="ConsPlusNormal1"/>
        <w:tabs>
          <w:tab w:val="clear" w:pos="708"/>
          <w:tab w:val="left" w:pos="709" w:leader="none"/>
        </w:tabs>
        <w:ind w:firstLine="709"/>
        <w:jc w:val="both"/>
        <w:rPr>
          <w:rFonts w:ascii="Times New Roman" w:hAnsi="Times New Roman" w:cs="Times New Roman"/>
          <w:sz w:val="24"/>
          <w:szCs w:val="24"/>
        </w:rPr>
      </w:pPr>
      <w:r>
        <w:rPr>
          <w:rFonts w:cs="Times New Roman" w:ascii="Times New Roman" w:hAnsi="Times New Roman"/>
          <w:color w:val="000000"/>
          <w:sz w:val="24"/>
          <w:szCs w:val="24"/>
        </w:rPr>
        <w:t>выдача решения органа местного самоуправления об</w:t>
      </w:r>
      <w:r>
        <w:rPr>
          <w:rFonts w:cs="Times New Roman" w:ascii="Times New Roman" w:hAnsi="Times New Roman"/>
          <w:sz w:val="24"/>
          <w:szCs w:val="24"/>
        </w:rPr>
        <w:t xml:space="preserve"> </w:t>
      </w:r>
      <w:r>
        <w:rPr>
          <w:rFonts w:cs="Times New Roman" w:ascii="Times New Roman" w:hAnsi="Times New Roman"/>
          <w:color w:val="000000"/>
          <w:sz w:val="24"/>
          <w:szCs w:val="24"/>
        </w:rPr>
        <w:t>аннулировании адреса объекту адресации (отказ в аннулировании адреса объекту адресации).</w:t>
      </w:r>
    </w:p>
    <w:p>
      <w:pPr>
        <w:pStyle w:val="ConsPlusNormal1"/>
        <w:tabs>
          <w:tab w:val="clear" w:pos="708"/>
          <w:tab w:val="left" w:pos="709" w:leader="none"/>
        </w:tabs>
        <w:ind w:firstLine="709"/>
        <w:jc w:val="both"/>
        <w:rPr>
          <w:rFonts w:ascii="Times New Roman" w:hAnsi="Times New Roman" w:cs="Times New Roman"/>
          <w:sz w:val="24"/>
          <w:szCs w:val="24"/>
        </w:rPr>
      </w:pPr>
      <w:r>
        <w:rPr>
          <w:rFonts w:cs="Times New Roman" w:ascii="Times New Roman" w:hAnsi="Times New Roman"/>
          <w:sz w:val="24"/>
          <w:szCs w:val="24"/>
        </w:rPr>
        <w:t>11. Заявителю в качестве результата предоставления услуги обеспечивается по его выбору возможность получения:</w:t>
      </w:r>
    </w:p>
    <w:p>
      <w:pPr>
        <w:pStyle w:val="Normal"/>
        <w:ind w:firstLine="540"/>
        <w:jc w:val="both"/>
        <w:rPr>
          <w:rFonts w:eastAsia="Calibri" w:eastAsiaTheme="minorHAnsi"/>
          <w:lang w:eastAsia="en-US"/>
        </w:rPr>
      </w:pPr>
      <w:r>
        <w:rPr>
          <w:rFonts w:eastAsia="Calibri" w:eastAsiaTheme="minorHAnsi"/>
          <w:lang w:eastAsia="en-US"/>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b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pPr>
        <w:pStyle w:val="Normal"/>
        <w:ind w:firstLine="540"/>
        <w:jc w:val="both"/>
        <w:rPr>
          <w:rFonts w:eastAsia="Calibri" w:eastAsiaTheme="minorHAnsi"/>
          <w:lang w:eastAsia="en-US"/>
        </w:rPr>
      </w:pPr>
      <w:r>
        <w:rPr>
          <w:rFonts w:eastAsia="Calibri" w:eastAsiaTheme="minorHAnsi"/>
          <w:lang w:eastAsia="en-US"/>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pPr>
        <w:pStyle w:val="Normal"/>
        <w:ind w:firstLine="540"/>
        <w:jc w:val="both"/>
        <w:rPr>
          <w:rFonts w:eastAsia="Calibri" w:eastAsiaTheme="minorHAnsi"/>
          <w:lang w:eastAsia="en-US"/>
        </w:rPr>
      </w:pPr>
      <w:r>
        <w:rPr>
          <w:rFonts w:eastAsia="Calibri"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pPr>
        <w:pStyle w:val="Normal"/>
        <w:widowControl w:val="false"/>
        <w:tabs>
          <w:tab w:val="clear" w:pos="708"/>
          <w:tab w:val="left" w:pos="709" w:leader="none"/>
        </w:tabs>
        <w:ind w:firstLine="709"/>
        <w:jc w:val="both"/>
        <w:rPr>
          <w:b/>
          <w:b/>
        </w:rPr>
      </w:pPr>
      <w:r>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Normal"/>
        <w:ind w:firstLine="540"/>
        <w:jc w:val="both"/>
        <w:rPr>
          <w:rFonts w:eastAsia="Calibri" w:eastAsiaTheme="minorHAnsi"/>
          <w:lang w:eastAsia="en-US"/>
        </w:rPr>
      </w:pPr>
      <w:r>
        <w:rPr>
          <w:rFonts w:eastAsia="Calibri" w:eastAsiaTheme="minorHAnsi"/>
          <w:lang w:eastAsia="en-US"/>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Срок предоставления муниципальной услуги</w:t>
      </w:r>
    </w:p>
    <w:p>
      <w:pPr>
        <w:pStyle w:val="Normal"/>
        <w:ind w:firstLine="540"/>
        <w:jc w:val="both"/>
        <w:rPr>
          <w:rFonts w:eastAsia="Calibri" w:eastAsiaTheme="minorHAnsi"/>
          <w:lang w:eastAsia="en-US"/>
        </w:rPr>
      </w:pPr>
      <w:r>
        <w:rPr>
          <w:rFonts w:eastAsia="Calibri" w:eastAsiaTheme="minorHAnsi"/>
          <w:lang w:eastAsia="en-US"/>
        </w:rPr>
      </w:r>
    </w:p>
    <w:p>
      <w:pPr>
        <w:pStyle w:val="Normal"/>
        <w:ind w:firstLine="540"/>
        <w:jc w:val="both"/>
        <w:rPr>
          <w:rFonts w:eastAsia="Calibri" w:eastAsiaTheme="minorHAnsi"/>
          <w:lang w:eastAsia="en-US"/>
        </w:rPr>
      </w:pPr>
      <w:r>
        <w:rPr>
          <w:rFonts w:eastAsia="Calibri" w:eastAsiaTheme="minorHAnsi"/>
          <w:lang w:eastAsia="en-US"/>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Pr>
          <w:rFonts w:eastAsia="Calibri" w:eastAsiaTheme="minorHAnsi"/>
          <w:color w:val="000000" w:themeColor="text1"/>
          <w:lang w:eastAsia="en-US"/>
        </w:rPr>
        <w:t xml:space="preserve">11 рабочих дней </w:t>
      </w:r>
      <w:r>
        <w:rPr>
          <w:rFonts w:eastAsia="Calibri" w:eastAsiaTheme="minorHAnsi"/>
          <w:lang w:eastAsia="en-US"/>
        </w:rPr>
        <w:t>со дня поступления заявления в орган местного самоуправления.</w:t>
      </w:r>
    </w:p>
    <w:p>
      <w:pPr>
        <w:pStyle w:val="Normal"/>
        <w:ind w:firstLine="540"/>
        <w:jc w:val="both"/>
        <w:rPr>
          <w:rFonts w:eastAsia="Calibri" w:eastAsiaTheme="minorHAnsi"/>
          <w:lang w:eastAsia="en-US"/>
        </w:rPr>
      </w:pPr>
      <w:r>
        <w:rPr>
          <w:rFonts w:eastAsia="Calibri" w:eastAsiaTheme="minorHAnsi"/>
          <w:lang w:eastAsia="en-US"/>
        </w:rPr>
        <w:t>Срок выдачи (направления) документов, являющихся результатом предоставления муниципальной услуги:</w:t>
      </w:r>
    </w:p>
    <w:p>
      <w:pPr>
        <w:pStyle w:val="Normal"/>
        <w:ind w:firstLine="540"/>
        <w:jc w:val="both"/>
        <w:rPr>
          <w:rFonts w:eastAsia="Calibri" w:eastAsiaTheme="minorHAnsi"/>
          <w:lang w:eastAsia="en-US"/>
        </w:rPr>
      </w:pPr>
      <w:r>
        <w:rPr>
          <w:rFonts w:eastAsia="Calibri" w:eastAsiaTheme="minorHAnsi"/>
          <w:lang w:eastAsia="en-US"/>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pPr>
        <w:pStyle w:val="Normal"/>
        <w:ind w:firstLine="540"/>
        <w:jc w:val="both"/>
        <w:rPr>
          <w:rFonts w:eastAsia="Calibri" w:eastAsiaTheme="minorHAnsi"/>
          <w:lang w:eastAsia="en-US"/>
        </w:rPr>
      </w:pPr>
      <w:r>
        <w:rPr>
          <w:rFonts w:eastAsia="Calibri" w:eastAsiaTheme="minorHAnsi"/>
          <w:lang w:eastAsia="en-US"/>
        </w:rPr>
        <w:t>в форме документа на бумажном носителе - не позднее рабочего дня, следующего з</w:t>
      </w:r>
      <w:r>
        <w:rPr>
          <w:rFonts w:eastAsia="Calibri" w:eastAsiaTheme="minorHAnsi"/>
          <w:color w:val="000000" w:themeColor="text1"/>
          <w:lang w:eastAsia="en-US"/>
        </w:rPr>
        <w:t xml:space="preserve">а 10-м рабочим </w:t>
      </w:r>
      <w:r>
        <w:rPr>
          <w:rFonts w:eastAsia="Calibri" w:eastAsiaTheme="minorHAnsi"/>
          <w:lang w:eastAsia="en-US"/>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pPr>
        <w:pStyle w:val="Normal"/>
        <w:ind w:firstLine="540"/>
        <w:jc w:val="both"/>
        <w:rPr>
          <w:rFonts w:eastAsia="Calibri" w:eastAsiaTheme="minorHAnsi"/>
          <w:lang w:eastAsia="en-US"/>
        </w:rPr>
      </w:pPr>
      <w:r>
        <w:rPr>
          <w:rFonts w:eastAsia="Calibri" w:eastAsiaTheme="minorHAnsi"/>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pPr>
        <w:pStyle w:val="ConsPlusNormal1"/>
        <w:ind w:firstLine="709"/>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15 Административного регламента (при их наличии), в орган местного самоуправления.  </w:t>
      </w:r>
    </w:p>
    <w:p>
      <w:pPr>
        <w:pStyle w:val="ConsPlusNormal1"/>
        <w:numPr>
          <w:ilvl w:val="0"/>
          <w:numId w:val="0"/>
        </w:numP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Нормативные правовые акты, регулирующие отношения, возникающие в связи с предоставлением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0" w:leader="none"/>
        </w:tabs>
        <w:ind w:firstLine="709"/>
        <w:jc w:val="both"/>
        <w:rPr/>
      </w:pPr>
      <w:r>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r>
        <w:rPr>
          <w:lang w:val="en-US"/>
        </w:rPr>
        <w:t>htt</w:t>
      </w:r>
      <w:r>
        <w:rPr/>
        <w:t>://</w:t>
      </w:r>
      <w:r>
        <w:rPr>
          <w:bCs/>
        </w:rPr>
        <w:t>krch-dm.ru</w:t>
      </w:r>
      <w:r>
        <w:rPr/>
        <w:t xml:space="preserve"> и на Портале.)*</w:t>
      </w:r>
    </w:p>
    <w:p>
      <w:pPr>
        <w:pStyle w:val="Normal"/>
        <w:tabs>
          <w:tab w:val="clear" w:pos="708"/>
          <w:tab w:val="left" w:pos="0" w:leader="none"/>
        </w:tabs>
        <w:jc w:val="both"/>
        <w:rPr/>
      </w:pPr>
      <w:r>
        <w:rPr/>
        <w:t>___________________________________________________________________</w:t>
      </w:r>
    </w:p>
    <w:p>
      <w:pPr>
        <w:pStyle w:val="Normal"/>
        <w:tabs>
          <w:tab w:val="clear" w:pos="708"/>
          <w:tab w:val="left" w:pos="567" w:leader="none"/>
        </w:tabs>
        <w:jc w:val="both"/>
        <w:rPr>
          <w:sz w:val="20"/>
          <w:szCs w:val="20"/>
        </w:rPr>
      </w:pPr>
      <w:r>
        <w:rPr>
          <w:sz w:val="20"/>
          <w:szCs w:val="20"/>
        </w:rPr>
        <w:t xml:space="preserve">* Рекомендуемый перечень нормативных правовых актов, регулирующих предоставление муниципальной услуги, который орган местного самоуправления обязан разместить на официальном сайте и Портале (в Административном регламенте нижеперечисленный Перечень не указывается): </w:t>
      </w:r>
    </w:p>
    <w:p>
      <w:pPr>
        <w:pStyle w:val="ConsPlusNormal1"/>
        <w:ind w:firstLine="709"/>
        <w:jc w:val="both"/>
        <w:rPr>
          <w:rFonts w:ascii="Times New Roman" w:hAnsi="Times New Roman" w:cs="Times New Roman"/>
          <w:sz w:val="20"/>
        </w:rPr>
      </w:pPr>
      <w:r>
        <w:rPr>
          <w:rFonts w:cs="Times New Roman" w:ascii="Times New Roman" w:hAnsi="Times New Roman"/>
          <w:sz w:val="20"/>
        </w:rPr>
        <w:t>Предоставление муниципальной слуги регулируется:</w:t>
      </w:r>
    </w:p>
    <w:p>
      <w:pPr>
        <w:pStyle w:val="ConsPlusNormal1"/>
        <w:ind w:firstLine="709"/>
        <w:jc w:val="both"/>
        <w:rPr>
          <w:rFonts w:ascii="Times New Roman" w:hAnsi="Times New Roman" w:cs="Times New Roman"/>
          <w:sz w:val="20"/>
        </w:rPr>
      </w:pPr>
      <w:r>
        <w:rPr>
          <w:rFonts w:cs="Times New Roman" w:ascii="Times New Roman" w:hAnsi="Times New Roman"/>
          <w:sz w:val="20"/>
        </w:rPr>
        <w:t>1)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w:t>
      </w:r>
    </w:p>
    <w:p>
      <w:pPr>
        <w:pStyle w:val="Normal"/>
        <w:widowControl w:val="false"/>
        <w:ind w:firstLine="709"/>
        <w:jc w:val="both"/>
        <w:rPr>
          <w:sz w:val="20"/>
          <w:szCs w:val="20"/>
        </w:rPr>
      </w:pPr>
      <w:r>
        <w:rPr>
          <w:sz w:val="20"/>
          <w:szCs w:val="20"/>
        </w:rPr>
        <w:t>2)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(«Российская газета», 31.12.2017, № 297);</w:t>
      </w:r>
    </w:p>
    <w:p>
      <w:pPr>
        <w:pStyle w:val="Normal"/>
        <w:widowControl w:val="false"/>
        <w:ind w:firstLine="709"/>
        <w:jc w:val="both"/>
        <w:rPr>
          <w:rFonts w:ascii="Times New Roman CYR" w:hAnsi="Times New Roman CYR" w:cs="Times New Roman CYR"/>
          <w:sz w:val="20"/>
          <w:szCs w:val="20"/>
        </w:rPr>
      </w:pPr>
      <w:r>
        <w:rPr>
          <w:sz w:val="20"/>
          <w:szCs w:val="20"/>
        </w:rPr>
        <w:t xml:space="preserve">3) Федеральным законом </w:t>
      </w:r>
      <w:r>
        <w:rPr>
          <w:rFonts w:cs="Times New Roman CYR" w:ascii="Times New Roman CYR" w:hAnsi="Times New Roman CYR"/>
          <w:sz w:val="20"/>
          <w:szCs w:val="20"/>
        </w:rPr>
        <w:t>от 27.07.2006 № 152-ФЗ «О персональных данных» («Российская газета», 29.07.2006, № 165);</w:t>
      </w:r>
    </w:p>
    <w:p>
      <w:pPr>
        <w:pStyle w:val="Normal"/>
        <w:widowControl w:val="false"/>
        <w:ind w:firstLine="709"/>
        <w:jc w:val="both"/>
        <w:rPr>
          <w:rFonts w:ascii="Times New Roman CYR" w:hAnsi="Times New Roman CYR" w:cs="Times New Roman CYR"/>
          <w:sz w:val="20"/>
          <w:szCs w:val="20"/>
        </w:rPr>
      </w:pPr>
      <w:r>
        <w:rPr>
          <w:sz w:val="20"/>
          <w:szCs w:val="20"/>
        </w:rPr>
        <w:t xml:space="preserve">4) Федеральным законом </w:t>
      </w:r>
      <w:r>
        <w:rPr>
          <w:rFonts w:cs="Times New Roman CYR" w:ascii="Times New Roman CYR" w:hAnsi="Times New Roman CYR"/>
          <w:sz w:val="20"/>
          <w:szCs w:val="20"/>
        </w:rPr>
        <w:t>от 27.07.2010 № 210-ФЗ «Об организации предоставления государственных и муниципальных услуг» («Российская газета», 30.07.2010, № 168);</w:t>
      </w:r>
    </w:p>
    <w:p>
      <w:pPr>
        <w:pStyle w:val="Normal"/>
        <w:widowControl w:val="false"/>
        <w:ind w:firstLine="709"/>
        <w:jc w:val="both"/>
        <w:rPr>
          <w:rFonts w:ascii="Times New Roman CYR" w:hAnsi="Times New Roman CYR" w:cs="Times New Roman CYR"/>
          <w:sz w:val="20"/>
          <w:szCs w:val="20"/>
        </w:rPr>
      </w:pPr>
      <w:r>
        <w:rPr>
          <w:sz w:val="20"/>
          <w:szCs w:val="20"/>
        </w:rPr>
        <w:t xml:space="preserve">5) Федеральным законом </w:t>
      </w:r>
      <w:r>
        <w:rPr>
          <w:rFonts w:cs="Times New Roman CYR" w:ascii="Times New Roman CYR" w:hAnsi="Times New Roman CYR"/>
          <w:sz w:val="20"/>
          <w:szCs w:val="20"/>
        </w:rPr>
        <w:t>от 06.04.2011 № 63-ФЗ «Об электронной подписи» («Российская газета» 08.04.2011, № 75);</w:t>
      </w:r>
    </w:p>
    <w:p>
      <w:pPr>
        <w:pStyle w:val="Normal"/>
        <w:widowControl w:val="false"/>
        <w:ind w:firstLine="709"/>
        <w:jc w:val="both"/>
        <w:rPr>
          <w:sz w:val="20"/>
          <w:szCs w:val="20"/>
        </w:rPr>
      </w:pPr>
      <w:r>
        <w:rPr>
          <w:rFonts w:cs="Times New Roman CYR" w:ascii="Times New Roman CYR" w:hAnsi="Times New Roman CYR"/>
          <w:sz w:val="20"/>
          <w:szCs w:val="20"/>
        </w:rPr>
        <w:t>6) постановлением Правительства Российской Федерации</w:t>
      </w:r>
      <w:r>
        <w:rPr>
          <w:sz w:val="20"/>
          <w:szCs w:val="20"/>
        </w:rPr>
        <w:t xml:space="preserve"> от 19.11.2014 № 1221 «Об утверждении Правил присвоения, изменения и аннулирования адресов» (первоначальный текст документа опубликован на официальном Интернет-портале правовой информации http://www.pravo.gov.ru, 24.11.2014 в Собрании законодательства РФ от 01.12.2014, № 48, ст. 6861);</w:t>
      </w:r>
    </w:p>
    <w:p>
      <w:pPr>
        <w:pStyle w:val="Normal"/>
        <w:widowControl w:val="false"/>
        <w:ind w:firstLine="709"/>
        <w:jc w:val="both"/>
        <w:rPr>
          <w:rFonts w:ascii="Times New Roman CYR" w:hAnsi="Times New Roman CYR" w:cs="Times New Roman CYR"/>
          <w:sz w:val="20"/>
          <w:szCs w:val="20"/>
        </w:rPr>
      </w:pPr>
      <w:r>
        <w:rPr>
          <w:rFonts w:cs="Times New Roman CYR" w:ascii="Times New Roman CYR" w:hAnsi="Times New Roman CYR"/>
          <w:sz w:val="20"/>
          <w:szCs w:val="20"/>
        </w:rPr>
        <w:t>7) постановлением Правительства Российской Федерации</w:t>
      </w:r>
      <w:r>
        <w:rPr>
          <w:sz w:val="20"/>
          <w:szCs w:val="20"/>
        </w:rPr>
        <w:t xml:space="preserve"> </w:t>
      </w:r>
      <w:r>
        <w:rPr>
          <w:rFonts w:cs="Times New Roman CYR" w:ascii="Times New Roman CYR" w:hAnsi="Times New Roman CYR"/>
          <w:sz w:val="20"/>
          <w:szCs w:val="20"/>
        </w:rPr>
        <w:t>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02.11.2011, № 246);</w:t>
      </w:r>
    </w:p>
    <w:p>
      <w:pPr>
        <w:pStyle w:val="Normal"/>
        <w:widowControl w:val="false"/>
        <w:ind w:firstLine="709"/>
        <w:jc w:val="both"/>
        <w:rPr>
          <w:rFonts w:ascii="Times New Roman CYR" w:hAnsi="Times New Roman CYR" w:cs="Times New Roman CYR"/>
          <w:sz w:val="20"/>
          <w:szCs w:val="20"/>
        </w:rPr>
      </w:pPr>
      <w:r>
        <w:rPr>
          <w:rFonts w:cs="Times New Roman CYR" w:ascii="Times New Roman CYR" w:hAnsi="Times New Roman CYR"/>
          <w:sz w:val="20"/>
          <w:szCs w:val="20"/>
        </w:rPr>
        <w:t>8) постановлением Правительства Российской Федерации</w:t>
      </w:r>
      <w:r>
        <w:rPr>
          <w:sz w:val="20"/>
          <w:szCs w:val="20"/>
        </w:rPr>
        <w:t xml:space="preserve"> </w:t>
      </w:r>
      <w:r>
        <w:rPr>
          <w:rFonts w:cs="Times New Roman CYR" w:ascii="Times New Roman CYR" w:hAnsi="Times New Roman CYR"/>
          <w:sz w:val="20"/>
          <w:szCs w:val="20"/>
        </w:rPr>
        <w:t>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pPr>
        <w:pStyle w:val="Normal"/>
        <w:widowControl w:val="false"/>
        <w:ind w:firstLine="709"/>
        <w:jc w:val="both"/>
        <w:rPr>
          <w:rFonts w:ascii="Times New Roman CYR" w:hAnsi="Times New Roman CYR" w:cs="Times New Roman CYR"/>
          <w:sz w:val="20"/>
          <w:szCs w:val="20"/>
        </w:rPr>
      </w:pPr>
      <w:r>
        <w:rPr>
          <w:rFonts w:cs="Times New Roman CYR" w:ascii="Times New Roman CYR" w:hAnsi="Times New Roman CYR"/>
          <w:sz w:val="20"/>
          <w:szCs w:val="20"/>
        </w:rPr>
        <w:t>9) постановлением Правительства Российской Федерации</w:t>
      </w:r>
      <w:r>
        <w:rPr>
          <w:sz w:val="20"/>
          <w:szCs w:val="20"/>
        </w:rPr>
        <w:t xml:space="preserve"> </w:t>
      </w:r>
      <w:r>
        <w:rPr>
          <w:rFonts w:cs="Times New Roman CYR" w:ascii="Times New Roman CYR" w:hAnsi="Times New Roman CYR"/>
          <w:sz w:val="20"/>
          <w:szCs w:val="20"/>
        </w:rPr>
        <w:t>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 377);</w:t>
      </w:r>
    </w:p>
    <w:p>
      <w:pPr>
        <w:pStyle w:val="Normal"/>
        <w:widowControl w:val="false"/>
        <w:ind w:firstLine="709"/>
        <w:jc w:val="both"/>
        <w:rPr>
          <w:rFonts w:ascii="Times New Roman CYR" w:hAnsi="Times New Roman CYR" w:cs="Times New Roman CYR"/>
          <w:sz w:val="20"/>
          <w:szCs w:val="20"/>
        </w:rPr>
      </w:pPr>
      <w:r>
        <w:rPr>
          <w:rFonts w:cs="Times New Roman CYR" w:ascii="Times New Roman CYR" w:hAnsi="Times New Roman CYR"/>
          <w:sz w:val="20"/>
          <w:szCs w:val="20"/>
        </w:rPr>
        <w:t>10) постановлением Правительства Российской Федерации</w:t>
      </w:r>
      <w:r>
        <w:rPr>
          <w:sz w:val="20"/>
          <w:szCs w:val="20"/>
        </w:rPr>
        <w:t xml:space="preserve"> </w:t>
      </w:r>
      <w:r>
        <w:rPr>
          <w:rFonts w:cs="Times New Roman CYR" w:ascii="Times New Roman CYR" w:hAnsi="Times New Roman CYR"/>
          <w:sz w:val="20"/>
          <w:szCs w:val="20"/>
        </w:rPr>
        <w:t>от 26.03.2016 № 236 «О требованиях к предоставлению в электронной форме государственных и муниципальных услуг» («Российская газета», 08.04.2016, № 75);</w:t>
      </w:r>
    </w:p>
    <w:p>
      <w:pPr>
        <w:pStyle w:val="Normal"/>
        <w:widowControl w:val="false"/>
        <w:ind w:firstLine="709"/>
        <w:jc w:val="both"/>
        <w:rPr>
          <w:sz w:val="20"/>
          <w:szCs w:val="20"/>
        </w:rPr>
      </w:pPr>
      <w:r>
        <w:rPr>
          <w:sz w:val="20"/>
          <w:szCs w:val="20"/>
        </w:rPr>
        <w:t xml:space="preserve">11) </w:t>
      </w:r>
      <w:hyperlink r:id="rId2">
        <w:r>
          <w:rPr>
            <w:color w:val="000000" w:themeColor="text1"/>
            <w:sz w:val="20"/>
            <w:szCs w:val="20"/>
          </w:rPr>
          <w:t>приказ</w:t>
        </w:r>
      </w:hyperlink>
      <w:r>
        <w:rPr>
          <w:color w:val="000000" w:themeColor="text1"/>
          <w:sz w:val="20"/>
          <w:szCs w:val="20"/>
        </w:rPr>
        <w:t>ом</w:t>
      </w:r>
      <w:r>
        <w:rPr>
          <w:sz w:val="20"/>
          <w:szCs w:val="20"/>
        </w:rPr>
        <w:t xml:space="preserve">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(первоначальный текст документа опубликован на официальном интернет-портале правовой информации http://www.pravo.gov.ru, 12.02.2015);</w:t>
      </w:r>
    </w:p>
    <w:p>
      <w:pPr>
        <w:pStyle w:val="Normal"/>
        <w:widowControl w:val="false"/>
        <w:ind w:firstLine="709"/>
        <w:jc w:val="both"/>
        <w:rPr>
          <w:sz w:val="20"/>
          <w:szCs w:val="20"/>
        </w:rPr>
      </w:pPr>
      <w:r>
        <w:rPr>
          <w:sz w:val="20"/>
          <w:szCs w:val="20"/>
        </w:rPr>
        <w:t xml:space="preserve">12) </w:t>
      </w:r>
      <w:hyperlink r:id="rId3">
        <w:r>
          <w:rPr>
            <w:color w:val="000000" w:themeColor="text1"/>
            <w:sz w:val="20"/>
            <w:szCs w:val="20"/>
          </w:rPr>
          <w:t>приказ</w:t>
        </w:r>
      </w:hyperlink>
      <w:r>
        <w:rPr>
          <w:color w:val="000000" w:themeColor="text1"/>
          <w:sz w:val="20"/>
          <w:szCs w:val="20"/>
        </w:rPr>
        <w:t>ом</w:t>
      </w:r>
      <w:r>
        <w:rPr>
          <w:sz w:val="20"/>
          <w:szCs w:val="20"/>
        </w:rPr>
        <w:t xml:space="preserve">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 (первоначальный текст документа опубликован на официальном Интернет-портале правовой информации http://www.pravo.gov.ru, 15.12.2015, в «Российской газете», № 294 от 28.12.2015); </w:t>
      </w:r>
    </w:p>
    <w:p>
      <w:pPr>
        <w:pStyle w:val="Normal"/>
        <w:widowControl w:val="false"/>
        <w:ind w:firstLine="709"/>
        <w:jc w:val="both"/>
        <w:rPr>
          <w:rFonts w:ascii="Times New Roman CYR" w:hAnsi="Times New Roman CYR" w:cs="Times New Roman CYR"/>
          <w:sz w:val="20"/>
          <w:szCs w:val="20"/>
        </w:rPr>
      </w:pPr>
      <w:r>
        <w:rPr>
          <w:rFonts w:cs="Times New Roman CYR" w:ascii="Times New Roman CYR" w:hAnsi="Times New Roman CYR"/>
          <w:sz w:val="20"/>
          <w:szCs w:val="20"/>
        </w:rPr>
        <w:t>13) постановлением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 13, 26.01.2012);</w:t>
      </w:r>
    </w:p>
    <w:p>
      <w:pPr>
        <w:pStyle w:val="Normal"/>
        <w:widowControl w:val="false"/>
        <w:ind w:firstLine="709"/>
        <w:jc w:val="both"/>
        <w:rPr>
          <w:rFonts w:ascii="Times New Roman CYR" w:hAnsi="Times New Roman CYR" w:cs="Times New Roman CYR"/>
          <w:sz w:val="20"/>
          <w:szCs w:val="20"/>
        </w:rPr>
      </w:pPr>
      <w:r>
        <w:rPr>
          <w:rFonts w:cs="Times New Roman CYR" w:ascii="Times New Roman CYR" w:hAnsi="Times New Roman CYR"/>
          <w:sz w:val="20"/>
          <w:szCs w:val="20"/>
        </w:rPr>
        <w:t>14) постановлением Правительства Оренбургской области от 25.12.2016 № 37-п «Об информационной системе оказания государственных и муниципальных услуг Оренбургской области» («Оренбуржье» 28.01.2016, № 8);</w:t>
      </w:r>
    </w:p>
    <w:p>
      <w:pPr>
        <w:pStyle w:val="Normal"/>
        <w:widowControl w:val="false"/>
        <w:ind w:firstLine="720"/>
        <w:jc w:val="both"/>
        <w:rPr>
          <w:rFonts w:ascii="Times New Roman CYR" w:hAnsi="Times New Roman CYR" w:cs="Times New Roman CYR"/>
          <w:sz w:val="20"/>
          <w:szCs w:val="20"/>
        </w:rPr>
      </w:pPr>
      <w:r>
        <w:rPr>
          <w:rFonts w:cs="Times New Roman CYR" w:ascii="Times New Roman CYR" w:hAnsi="Times New Roman CYR"/>
          <w:sz w:val="20"/>
          <w:szCs w:val="20"/>
        </w:rPr>
        <w:t>15) постановлением Правительства Оренбургской области от 15.07.2016 года № 525-п «О переводе в электронный вид государственных услуг и типовых муниципальных услуг, предоставляемых в Оренбургской области» («Оренбуржье» 21.07.2016, № 89);</w:t>
      </w:r>
    </w:p>
    <w:p>
      <w:pPr>
        <w:pStyle w:val="Normal"/>
        <w:widowControl w:val="false"/>
        <w:ind w:firstLine="720"/>
        <w:jc w:val="both"/>
        <w:rPr>
          <w:rFonts w:ascii="Times New Roman CYR" w:hAnsi="Times New Roman CYR" w:cs="Times New Roman CYR"/>
          <w:sz w:val="20"/>
          <w:szCs w:val="20"/>
        </w:rPr>
      </w:pPr>
      <w:bookmarkStart w:id="2" w:name="sub_4164"/>
      <w:r>
        <w:rPr>
          <w:rFonts w:cs="Times New Roman CYR" w:ascii="Times New Roman CYR" w:hAnsi="Times New Roman CYR"/>
          <w:sz w:val="20"/>
          <w:szCs w:val="20"/>
        </w:rPr>
        <w:t>16) приказом департамента информационных технологий Оренбургской области</w:t>
      </w:r>
      <w:bookmarkEnd w:id="2"/>
      <w:r>
        <w:rPr>
          <w:rFonts w:cs="Times New Roman CYR" w:ascii="Times New Roman CYR" w:hAnsi="Times New Roman CYR"/>
          <w:sz w:val="20"/>
          <w:szCs w:val="20"/>
        </w:rPr>
        <w:t xml:space="preserve"> от 18.04.2016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pPr>
        <w:pStyle w:val="Normal"/>
        <w:widowControl w:val="false"/>
        <w:ind w:firstLine="720"/>
        <w:jc w:val="both"/>
        <w:rPr>
          <w:rFonts w:ascii="Times New Roman CYR" w:hAnsi="Times New Roman CYR" w:cs="Times New Roman CYR"/>
          <w:sz w:val="20"/>
          <w:szCs w:val="20"/>
        </w:rPr>
      </w:pPr>
      <w:r>
        <w:rPr>
          <w:rFonts w:cs="Times New Roman CYR" w:ascii="Times New Roman CYR" w:hAnsi="Times New Roman CYR"/>
          <w:sz w:val="20"/>
          <w:szCs w:val="20"/>
        </w:rPr>
        <w:t>17) приказом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pPr>
        <w:pStyle w:val="Normal"/>
        <w:ind w:firstLine="709"/>
        <w:rPr>
          <w:color w:val="000000"/>
          <w:sz w:val="20"/>
          <w:szCs w:val="20"/>
        </w:rPr>
      </w:pPr>
      <w:r>
        <w:rPr>
          <w:color w:val="000000"/>
          <w:sz w:val="20"/>
          <w:szCs w:val="20"/>
        </w:rPr>
        <w:t>18) уставом муниципального образования.</w:t>
      </w:r>
    </w:p>
    <w:p>
      <w:pPr>
        <w:pStyle w:val="ConsPlusNormal1"/>
        <w:ind w:firstLine="540"/>
        <w:jc w:val="both"/>
        <w:rPr>
          <w:rFonts w:ascii="Times New Roman" w:hAnsi="Times New Roman" w:cs="Times New Roman"/>
          <w:sz w:val="20"/>
        </w:rPr>
      </w:pPr>
      <w:r>
        <w:rPr>
          <w:rFonts w:cs="Times New Roman" w:ascii="Times New Roman" w:hAnsi="Times New Roman"/>
          <w:sz w:val="20"/>
        </w:rPr>
      </w:r>
    </w:p>
    <w:p>
      <w:pPr>
        <w:pStyle w:val="ConsPlusNormal1"/>
        <w:numPr>
          <w:ilvl w:val="0"/>
          <w:numId w:val="0"/>
        </w:numPr>
        <w:tabs>
          <w:tab w:val="clear" w:pos="708"/>
          <w:tab w:val="left" w:pos="709" w:leader="none"/>
        </w:tabs>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и обязательных в соответствии с законодательством Российской Федерации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pPr>
        <w:pStyle w:val="ConsPlusNormal1"/>
        <w:numPr>
          <w:ilvl w:val="0"/>
          <w:numId w:val="0"/>
        </w:numPr>
        <w:tabs>
          <w:tab w:val="clear" w:pos="708"/>
          <w:tab w:val="left" w:pos="709" w:leader="none"/>
        </w:tabs>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1"/>
        <w:numPr>
          <w:ilvl w:val="0"/>
          <w:numId w:val="0"/>
        </w:numPr>
        <w:tabs>
          <w:tab w:val="clear" w:pos="708"/>
          <w:tab w:val="left" w:pos="709" w:leader="none"/>
        </w:tabs>
        <w:ind w:firstLine="709"/>
        <w:jc w:val="both"/>
        <w:outlineLvl w:val="2"/>
        <w:rPr>
          <w:rFonts w:ascii="Times New Roman" w:hAnsi="Times New Roman" w:cs="Times New Roman"/>
          <w:strike/>
          <w:sz w:val="24"/>
          <w:szCs w:val="24"/>
        </w:rPr>
      </w:pPr>
      <w:r>
        <w:rPr>
          <w:rFonts w:cs="Times New Roman" w:ascii="Times New Roman" w:hAnsi="Times New Roman"/>
          <w:sz w:val="24"/>
          <w:szCs w:val="24"/>
        </w:rPr>
        <w:t xml:space="preserve">14. Для получения муниципальной услуги предоставляются: </w:t>
      </w:r>
    </w:p>
    <w:p>
      <w:pPr>
        <w:pStyle w:val="ConsPlusNormal1"/>
        <w:numPr>
          <w:ilvl w:val="0"/>
          <w:numId w:val="0"/>
        </w:numPr>
        <w:tabs>
          <w:tab w:val="clear" w:pos="708"/>
          <w:tab w:val="left" w:pos="709" w:leader="none"/>
        </w:tabs>
        <w:ind w:firstLine="709"/>
        <w:jc w:val="both"/>
        <w:outlineLvl w:val="2"/>
        <w:rPr>
          <w:rFonts w:ascii="Times New Roman" w:hAnsi="Times New Roman" w:cs="Times New Roman"/>
          <w:sz w:val="24"/>
          <w:szCs w:val="24"/>
        </w:rPr>
      </w:pPr>
      <w:r>
        <w:rPr>
          <w:rFonts w:cs="Times New Roman" w:ascii="Times New Roman" w:hAnsi="Times New Roman"/>
          <w:sz w:val="24"/>
          <w:szCs w:val="24"/>
        </w:rPr>
        <w:t>1) заявление по форме, согласно приложению № 1 к Административному регламенту.</w:t>
      </w:r>
    </w:p>
    <w:p>
      <w:pPr>
        <w:pStyle w:val="ConsPlusNormal1"/>
        <w:numPr>
          <w:ilvl w:val="0"/>
          <w:numId w:val="0"/>
        </w:numPr>
        <w:tabs>
          <w:tab w:val="clear" w:pos="708"/>
          <w:tab w:val="left" w:pos="709" w:leader="none"/>
        </w:tabs>
        <w:ind w:firstLine="709"/>
        <w:jc w:val="both"/>
        <w:outlineLvl w:val="2"/>
        <w:rPr>
          <w:rFonts w:ascii="Times New Roman" w:hAnsi="Times New Roman" w:cs="Times New Roman"/>
          <w:sz w:val="24"/>
          <w:szCs w:val="24"/>
        </w:rPr>
      </w:pPr>
      <w:r>
        <w:rPr>
          <w:rFonts w:cs="Times New Roman" w:ascii="Times New Roman" w:hAnsi="Times New Roman"/>
          <w:sz w:val="24"/>
          <w:szCs w:val="24"/>
        </w:rPr>
        <w:t>Заявитель вправе представить документы следующими способами:</w:t>
      </w:r>
    </w:p>
    <w:p>
      <w:pPr>
        <w:pStyle w:val="ConsPlusNormal1"/>
        <w:ind w:left="567" w:firstLine="142"/>
        <w:jc w:val="both"/>
        <w:rPr>
          <w:rFonts w:ascii="Times New Roman" w:hAnsi="Times New Roman" w:cs="Times New Roman"/>
          <w:sz w:val="24"/>
          <w:szCs w:val="24"/>
        </w:rPr>
      </w:pPr>
      <w:r>
        <w:rPr>
          <w:rFonts w:cs="Times New Roman" w:ascii="Times New Roman" w:hAnsi="Times New Roman"/>
          <w:sz w:val="24"/>
          <w:szCs w:val="24"/>
        </w:rPr>
        <w:t>1) посредством личного обращения;</w:t>
      </w:r>
    </w:p>
    <w:p>
      <w:pPr>
        <w:pStyle w:val="ConsPlusNormal1"/>
        <w:ind w:left="567" w:firstLine="142"/>
        <w:jc w:val="both"/>
        <w:rPr>
          <w:rFonts w:ascii="Times New Roman" w:hAnsi="Times New Roman" w:cs="Times New Roman"/>
          <w:sz w:val="24"/>
          <w:szCs w:val="24"/>
        </w:rPr>
      </w:pPr>
      <w:r>
        <w:rPr>
          <w:rFonts w:cs="Times New Roman" w:ascii="Times New Roman" w:hAnsi="Times New Roman"/>
          <w:sz w:val="24"/>
          <w:szCs w:val="24"/>
        </w:rPr>
        <w:t>2) почтовым отправлением;</w:t>
      </w:r>
    </w:p>
    <w:p>
      <w:pPr>
        <w:pStyle w:val="ConsPlusNormal1"/>
        <w:tabs>
          <w:tab w:val="clear" w:pos="708"/>
          <w:tab w:val="left" w:pos="8170" w:leader="none"/>
        </w:tabs>
        <w:ind w:left="567" w:firstLine="142"/>
        <w:jc w:val="both"/>
        <w:rPr>
          <w:rFonts w:ascii="Times New Roman" w:hAnsi="Times New Roman" w:cs="Times New Roman"/>
          <w:sz w:val="24"/>
          <w:szCs w:val="24"/>
        </w:rPr>
      </w:pPr>
      <w:r>
        <w:rPr>
          <w:rFonts w:cs="Times New Roman" w:ascii="Times New Roman" w:hAnsi="Times New Roman"/>
          <w:sz w:val="24"/>
          <w:szCs w:val="24"/>
        </w:rPr>
        <w:t>3) через МФЦ (при наличии соглашения о взаимодействии);</w:t>
        <w:tab/>
      </w:r>
    </w:p>
    <w:p>
      <w:pPr>
        <w:pStyle w:val="ConsPlusNormal1"/>
        <w:ind w:left="567" w:firstLine="142"/>
        <w:jc w:val="both"/>
        <w:rPr>
          <w:rFonts w:ascii="Times New Roman" w:hAnsi="Times New Roman" w:cs="Times New Roman"/>
          <w:sz w:val="24"/>
          <w:szCs w:val="24"/>
        </w:rPr>
      </w:pPr>
      <w:r>
        <w:rPr>
          <w:rFonts w:cs="Times New Roman" w:ascii="Times New Roman" w:hAnsi="Times New Roman"/>
          <w:sz w:val="24"/>
          <w:szCs w:val="24"/>
        </w:rPr>
        <w:t>4) в электронном виде через Портал, портал  адресной системы.</w:t>
      </w:r>
    </w:p>
    <w:p>
      <w:pPr>
        <w:pStyle w:val="ConsPlusNormal1"/>
        <w:ind w:left="567" w:firstLine="142"/>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Заявление подписывается заявителем либо представителем заявителя.</w:t>
      </w:r>
    </w:p>
    <w:p>
      <w:pPr>
        <w:pStyle w:val="Normal"/>
        <w:ind w:firstLine="709"/>
        <w:jc w:val="both"/>
        <w:rPr>
          <w:rFonts w:eastAsia="Calibri" w:eastAsiaTheme="minorHAnsi"/>
          <w:lang w:eastAsia="en-US"/>
        </w:rPr>
      </w:pPr>
      <w:r>
        <w:rPr>
          <w:rFonts w:eastAsia="Calibri" w:eastAsiaTheme="minorHAnsi"/>
          <w:lang w:eastAsia="en-US"/>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
        <w:r>
          <w:rPr>
            <w:rFonts w:eastAsia="Calibri" w:eastAsiaTheme="minorHAnsi"/>
            <w:lang w:eastAsia="en-US"/>
          </w:rPr>
          <w:t>законодательством</w:t>
        </w:r>
      </w:hyperlink>
      <w:r>
        <w:rPr>
          <w:rFonts w:eastAsia="Calibri" w:eastAsiaTheme="minorHAnsi"/>
          <w:lang w:eastAsia="en-US"/>
        </w:rPr>
        <w:t xml:space="preserve"> Российской Федерации.</w:t>
      </w:r>
    </w:p>
    <w:p>
      <w:pPr>
        <w:pStyle w:val="Normal"/>
        <w:ind w:firstLine="709"/>
        <w:jc w:val="both"/>
        <w:rPr>
          <w:rFonts w:eastAsia="Calibri" w:eastAsiaTheme="minorHAnsi"/>
          <w:lang w:eastAsia="en-US"/>
        </w:rPr>
      </w:pPr>
      <w:r>
        <w:rPr>
          <w:rFonts w:eastAsia="Calibri" w:eastAsiaTheme="minorHAnsi"/>
          <w:lang w:eastAsia="en-US"/>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pPr>
        <w:pStyle w:val="Normal"/>
        <w:ind w:firstLine="709"/>
        <w:jc w:val="both"/>
        <w:rPr>
          <w:rFonts w:eastAsia="Calibri" w:eastAsiaTheme="minorHAnsi"/>
          <w:lang w:eastAsia="en-US"/>
        </w:rPr>
      </w:pPr>
      <w:r>
        <w:rPr>
          <w:rFonts w:eastAsia="Calibri" w:eastAsiaTheme="minorHAnsi"/>
          <w:lang w:eastAsia="en-US"/>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pPr>
        <w:pStyle w:val="Normal"/>
        <w:ind w:firstLine="709"/>
        <w:jc w:val="both"/>
        <w:rPr>
          <w:rFonts w:eastAsia="Calibri" w:eastAsiaTheme="minorHAnsi"/>
          <w:lang w:eastAsia="en-US"/>
        </w:rPr>
      </w:pPr>
      <w:r>
        <w:rPr>
          <w:rFonts w:eastAsia="Calibri" w:eastAsiaTheme="minorHAnsi"/>
          <w:lang w:eastAsia="en-US"/>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(постановление Правительства Российской Федерации от 19.11.2014 № 1221 «Об утверждении Правил присвоения, изменения и аннулирования адресов» (далее – правила № 1221).</w:t>
      </w:r>
    </w:p>
    <w:p>
      <w:pPr>
        <w:pStyle w:val="Normal"/>
        <w:ind w:firstLine="709"/>
        <w:jc w:val="both"/>
        <w:rPr>
          <w:rFonts w:eastAsia="Calibri" w:eastAsiaTheme="minorHAnsi"/>
          <w:lang w:eastAsia="en-US"/>
        </w:rPr>
      </w:pPr>
      <w:r>
        <w:rPr>
          <w:rFonts w:eastAsia="Calibri" w:eastAsiaTheme="minorHAnsi"/>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ConsPlusNormal1"/>
        <w:tabs>
          <w:tab w:val="clear" w:pos="708"/>
          <w:tab w:val="left" w:pos="709" w:leader="none"/>
        </w:tabs>
        <w:ind w:firstLine="709"/>
        <w:jc w:val="both"/>
        <w:rPr>
          <w:rFonts w:ascii="Times New Roman" w:hAnsi="Times New Roman" w:cs="Times New Roman"/>
          <w:sz w:val="24"/>
          <w:szCs w:val="24"/>
        </w:rPr>
      </w:pPr>
      <w:bookmarkStart w:id="3" w:name="P157"/>
      <w:bookmarkEnd w:id="3"/>
      <w:r>
        <w:rPr>
          <w:rFonts w:cs="Times New Roman" w:ascii="Times New Roman" w:hAnsi="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ConsPlusNormal1"/>
        <w:numPr>
          <w:ilvl w:val="0"/>
          <w:numId w:val="0"/>
        </w:numPr>
        <w:ind w:firstLine="709"/>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1"/>
        <w:tabs>
          <w:tab w:val="clear" w:pos="708"/>
          <w:tab w:val="left" w:pos="709" w:leader="none"/>
        </w:tabs>
        <w:jc w:val="center"/>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ConsPlusNormal1"/>
        <w:tabs>
          <w:tab w:val="clear" w:pos="708"/>
          <w:tab w:val="left" w:pos="709" w:leader="none"/>
        </w:tabs>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tabs>
          <w:tab w:val="clear" w:pos="708"/>
          <w:tab w:val="left" w:pos="709" w:leader="none"/>
        </w:tabs>
        <w:ind w:firstLine="709"/>
        <w:jc w:val="both"/>
        <w:rPr>
          <w:rFonts w:ascii="Times New Roman" w:hAnsi="Times New Roman" w:cs="Times New Roman"/>
          <w:sz w:val="24"/>
          <w:szCs w:val="24"/>
        </w:rPr>
      </w:pPr>
      <w:r>
        <w:rPr>
          <w:rFonts w:cs="Times New Roman" w:ascii="Times New Roman" w:hAnsi="Times New Roman"/>
          <w:sz w:val="24"/>
          <w:szCs w:val="24"/>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(организаций), участвующих в предоставлении муниципальной услуги:</w:t>
      </w:r>
    </w:p>
    <w:p>
      <w:pPr>
        <w:pStyle w:val="Normal"/>
        <w:ind w:firstLine="709"/>
        <w:jc w:val="both"/>
        <w:rPr>
          <w:rFonts w:eastAsia="Calibri" w:eastAsiaTheme="minorHAnsi"/>
          <w:lang w:eastAsia="en-US"/>
        </w:rPr>
      </w:pPr>
      <w:r>
        <w:rPr>
          <w:rFonts w:eastAsia="Calibri" w:eastAsiaTheme="minorHAnsi"/>
          <w:lang w:eastAsia="en-US"/>
        </w:rPr>
        <w:t>правоустанавливающие и (или) правоудостоверяющие документы на объект (объекты) адресации;</w:t>
      </w:r>
    </w:p>
    <w:p>
      <w:pPr>
        <w:pStyle w:val="Normal"/>
        <w:ind w:firstLine="709"/>
        <w:jc w:val="both"/>
        <w:rPr>
          <w:rFonts w:eastAsia="Calibri" w:eastAsiaTheme="minorHAnsi"/>
          <w:lang w:eastAsia="en-US"/>
        </w:rPr>
      </w:pPr>
      <w:r>
        <w:rPr>
          <w:rFonts w:eastAsia="Calibri" w:eastAsiaTheme="minorHAnsi"/>
          <w:lang w:eastAsia="en-US"/>
        </w:rPr>
        <w:t>выписка из Единого государственного реестра недвижимости об основных характеристиках и зарегистрированных правах на объект недвижимости;</w:t>
      </w:r>
    </w:p>
    <w:p>
      <w:pPr>
        <w:pStyle w:val="Normal"/>
        <w:ind w:firstLine="709"/>
        <w:jc w:val="both"/>
        <w:rPr>
          <w:rFonts w:eastAsia="Calibri" w:eastAsiaTheme="minorHAnsi"/>
          <w:lang w:eastAsia="en-US"/>
        </w:rPr>
      </w:pPr>
      <w:r>
        <w:rPr>
          <w:rFonts w:eastAsia="Calibri" w:eastAsiaTheme="minorHAnsi"/>
          <w:lang w:eastAsia="en-US"/>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pPr>
        <w:pStyle w:val="Normal"/>
        <w:ind w:firstLine="709"/>
        <w:jc w:val="both"/>
        <w:rPr>
          <w:rFonts w:eastAsia="Calibri" w:eastAsiaTheme="minorHAnsi"/>
          <w:lang w:eastAsia="en-US"/>
        </w:rPr>
      </w:pPr>
      <w:r>
        <w:rPr>
          <w:rFonts w:eastAsia="Calibri" w:eastAsiaTheme="minorHAnsi"/>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Normal"/>
        <w:ind w:firstLine="709"/>
        <w:jc w:val="both"/>
        <w:rPr>
          <w:rFonts w:eastAsia="Calibri" w:eastAsiaTheme="minorHAnsi"/>
          <w:lang w:eastAsia="en-US"/>
        </w:rPr>
      </w:pPr>
      <w:r>
        <w:rPr>
          <w:rFonts w:eastAsia="Calibri" w:eastAsiaTheme="minorHAnsi"/>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Normal"/>
        <w:ind w:firstLine="709"/>
        <w:jc w:val="both"/>
        <w:rPr>
          <w:rFonts w:eastAsia="Calibri" w:eastAsiaTheme="minorHAnsi"/>
          <w:lang w:eastAsia="en-US"/>
        </w:rPr>
      </w:pPr>
      <w:r>
        <w:rPr>
          <w:rFonts w:eastAsia="Calibri" w:eastAsiaTheme="minorHAnsi"/>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Normal"/>
        <w:ind w:firstLine="709"/>
        <w:jc w:val="both"/>
        <w:rPr>
          <w:rFonts w:eastAsia="Calibri" w:eastAsiaTheme="minorHAnsi"/>
          <w:lang w:eastAsia="en-US"/>
        </w:rPr>
      </w:pPr>
      <w:r>
        <w:rPr>
          <w:rFonts w:eastAsia="Calibri" w:eastAsiaTheme="minorHAnsi"/>
          <w:lang w:eastAsia="en-US"/>
        </w:rPr>
        <w:t xml:space="preserve">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5">
        <w:r>
          <w:rPr>
            <w:rFonts w:eastAsia="Calibri" w:eastAsiaTheme="minorHAnsi"/>
            <w:color w:val="000000" w:themeColor="text1"/>
            <w:lang w:eastAsia="en-US"/>
          </w:rPr>
          <w:t>правилах</w:t>
        </w:r>
      </w:hyperlink>
      <w:r>
        <w:rPr>
          <w:rFonts w:eastAsia="Calibri" w:eastAsiaTheme="minorHAnsi"/>
          <w:color w:val="000000" w:themeColor="text1"/>
          <w:lang w:eastAsia="en-US"/>
        </w:rPr>
        <w:t xml:space="preserve"> </w:t>
      </w:r>
      <w:r>
        <w:rPr>
          <w:rFonts w:eastAsia="Calibri" w:eastAsiaTheme="minorHAnsi"/>
          <w:lang w:eastAsia="en-US"/>
        </w:rPr>
        <w:t>№ 1221).</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16. Если документы, указанные в пункте 15 Административного регламента, не предоставлены заявителем самостоятельно, они (сведения, содержащиеся в них)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ConsPlusNormal1"/>
        <w:tabs>
          <w:tab w:val="clear" w:pos="708"/>
          <w:tab w:val="left" w:pos="709" w:leader="none"/>
        </w:tabs>
        <w:ind w:firstLine="709"/>
        <w:jc w:val="both"/>
        <w:rPr>
          <w:rFonts w:ascii="Times New Roman" w:hAnsi="Times New Roman" w:cs="Times New Roman"/>
          <w:sz w:val="24"/>
          <w:szCs w:val="24"/>
        </w:rPr>
      </w:pPr>
      <w:r>
        <w:rPr>
          <w:rFonts w:cs="Times New Roman" w:ascii="Times New Roman" w:hAnsi="Times New Roman"/>
          <w:sz w:val="24"/>
          <w:szCs w:val="24"/>
        </w:rPr>
        <w:t>17. Правоустанавливающие (правоудостоверяющие) документы на объект адресации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Неполучение или несвоевременное получение документов, указанных в пункте 15 Административного регламента, не может являться основанием для отказа в присвоении,</w:t>
      </w:r>
      <w:r>
        <w:rPr>
          <w:rFonts w:cs="Times New Roman" w:ascii="Times New Roman" w:hAnsi="Times New Roman"/>
          <w:color w:val="000000"/>
          <w:sz w:val="24"/>
          <w:szCs w:val="24"/>
        </w:rPr>
        <w:t xml:space="preserve"> изменении и аннулировании адресов объектам адресации</w:t>
      </w:r>
      <w:r>
        <w:rPr>
          <w:rFonts w:cs="Times New Roman" w:ascii="Times New Roman" w:hAnsi="Times New Roman"/>
          <w:sz w:val="24"/>
          <w:szCs w:val="24"/>
        </w:rPr>
        <w:t>.</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18. Запрещается требовать от заявителя:</w:t>
      </w:r>
    </w:p>
    <w:p>
      <w:pPr>
        <w:pStyle w:val="Normal"/>
        <w:ind w:firstLine="709"/>
        <w:jc w:val="both"/>
        <w:rPr>
          <w:rFonts w:eastAsia="Calibri" w:eastAsiaTheme="minorHAnsi"/>
          <w:lang w:eastAsia="en-US"/>
        </w:rPr>
      </w:pPr>
      <w:r>
        <w:rPr>
          <w:rFonts w:eastAsia="Calibri"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ind w:firstLine="709"/>
        <w:jc w:val="both"/>
        <w:rPr>
          <w:rFonts w:eastAsia="Calibri" w:eastAsiaTheme="minorHAnsi"/>
          <w:lang w:eastAsia="en-US"/>
        </w:rPr>
      </w:pPr>
      <w:r>
        <w:rPr>
          <w:rFonts w:eastAsia="Calibri"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6">
        <w:r>
          <w:rPr>
            <w:rFonts w:eastAsia="Calibri" w:eastAsiaTheme="minorHAnsi"/>
            <w:lang w:eastAsia="en-US"/>
          </w:rPr>
          <w:t>части 6 статьи 7</w:t>
        </w:r>
      </w:hyperlink>
      <w:r>
        <w:rPr>
          <w:rFonts w:eastAsia="Calibri" w:eastAsiaTheme="minorHAnsi"/>
          <w:lang w:eastAsia="en-US"/>
        </w:rPr>
        <w:t xml:space="preserve"> закона № 210-ФЗ;</w:t>
      </w:r>
    </w:p>
    <w:p>
      <w:pPr>
        <w:pStyle w:val="Normal"/>
        <w:ind w:firstLine="709"/>
        <w:jc w:val="both"/>
        <w:rPr>
          <w:rFonts w:eastAsia="Calibri" w:eastAsiaTheme="minorHAnsi"/>
          <w:lang w:eastAsia="en-US"/>
        </w:rPr>
      </w:pPr>
      <w:r>
        <w:rPr>
          <w:rFonts w:eastAsia="Calibri"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r>
          <w:rPr>
            <w:rFonts w:eastAsia="Calibri" w:eastAsiaTheme="minorHAnsi"/>
            <w:lang w:eastAsia="en-US"/>
          </w:rPr>
          <w:t>пунктом 4 части 1 статьи 7</w:t>
        </w:r>
      </w:hyperlink>
      <w:r>
        <w:rPr>
          <w:rFonts w:eastAsia="Calibri" w:eastAsiaTheme="minorHAnsi"/>
          <w:lang w:eastAsia="en-US"/>
        </w:rPr>
        <w:t xml:space="preserve"> закона № 210-ФЗ.</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Исчерпывающий перечень оснований для отказа в приеме документов, </w:t>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необходимых для предоставления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bookmarkStart w:id="4" w:name="P226"/>
      <w:bookmarkEnd w:id="4"/>
      <w:r>
        <w:rPr>
          <w:rFonts w:cs="Times New Roman" w:ascii="Times New Roman" w:hAnsi="Times New Roman"/>
          <w:sz w:val="24"/>
          <w:szCs w:val="24"/>
        </w:rPr>
        <w:t>19. Основаниями для отказа в приеме документов, необходимых для предоставления муниципальной услуги, являются:</w:t>
      </w:r>
    </w:p>
    <w:p>
      <w:pPr>
        <w:pStyle w:val="Normal"/>
        <w:ind w:firstLine="709"/>
        <w:jc w:val="both"/>
        <w:rPr>
          <w:rFonts w:eastAsia="Calibri" w:eastAsiaTheme="minorHAnsi"/>
          <w:lang w:eastAsia="en-US"/>
        </w:rPr>
      </w:pPr>
      <w:r>
        <w:rPr>
          <w:rFonts w:eastAsia="Calibri" w:eastAsiaTheme="minorHAnsi"/>
          <w:lang w:eastAsia="en-US"/>
        </w:rPr>
        <w:t>1) оформление заявления не по форме, установленной в приложении № 1 к Административному регламенту</w:t>
      </w:r>
      <w:r>
        <w:rPr/>
        <w:t>»</w:t>
      </w:r>
      <w:r>
        <w:rPr>
          <w:rFonts w:eastAsia="Calibri" w:eastAsiaTheme="minorHAnsi"/>
          <w:lang w:eastAsia="en-US"/>
        </w:rPr>
        <w:t>;</w:t>
      </w:r>
    </w:p>
    <w:p>
      <w:pPr>
        <w:pStyle w:val="Normal"/>
        <w:widowControl w:val="false"/>
        <w:ind w:firstLine="709"/>
        <w:jc w:val="both"/>
        <w:rPr/>
      </w:pPr>
      <w:r>
        <w:rPr/>
        <w:t xml:space="preserve">2) представлен неполный перечень документов, указанных в </w:t>
      </w:r>
      <w:r>
        <w:rPr>
          <w:color w:val="000000" w:themeColor="text1"/>
        </w:rPr>
        <w:t xml:space="preserve">пункте 14 </w:t>
      </w:r>
      <w:r>
        <w:rPr/>
        <w:t>Административного регламента;</w:t>
      </w:r>
    </w:p>
    <w:p>
      <w:pPr>
        <w:pStyle w:val="Normal"/>
        <w:widowControl w:val="false"/>
        <w:ind w:firstLine="709"/>
        <w:jc w:val="both"/>
        <w:rPr/>
      </w:pPr>
      <w:r>
        <w:rPr/>
        <w:t>3) текст заявления и представленных документов не поддается прочтению, в том числе при представлении документов в электронном виде:</w:t>
      </w:r>
    </w:p>
    <w:p>
      <w:pPr>
        <w:pStyle w:val="Normal"/>
        <w:widowControl w:val="false"/>
        <w:ind w:firstLine="709"/>
        <w:jc w:val="both"/>
        <w:rPr/>
      </w:pPr>
      <w:r>
        <w:rPr/>
        <w:t>электронные документы представлены в форматах, не предусмотренных Административным регламентом;</w:t>
      </w:r>
    </w:p>
    <w:p>
      <w:pPr>
        <w:pStyle w:val="Normal"/>
        <w:widowControl w:val="false"/>
        <w:ind w:firstLine="709"/>
        <w:jc w:val="both"/>
        <w:rPr/>
      </w:pPr>
      <w:r>
        <w:rPr/>
        <w:t>нарушены требования к сканированию представляемых документов, предусмотренные Административным регламентом;</w:t>
      </w:r>
    </w:p>
    <w:p>
      <w:pPr>
        <w:pStyle w:val="Normal"/>
        <w:widowControl w:val="false"/>
        <w:ind w:firstLine="709"/>
        <w:jc w:val="both"/>
        <w:rPr/>
      </w:pPr>
      <w:r>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pPr>
        <w:pStyle w:val="Normal"/>
        <w:widowControl w:val="false"/>
        <w:ind w:firstLine="709"/>
        <w:jc w:val="both"/>
        <w:rPr/>
      </w:pPr>
      <w:r>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Normal"/>
        <w:widowControl w:val="false"/>
        <w:ind w:firstLine="709"/>
        <w:jc w:val="both"/>
        <w:rPr/>
      </w:pPr>
      <w:r>
        <w:rPr/>
        <w:t>6) вопрос, указанный в заявлении, не относится к порядку предоставления государственной услуги.</w:t>
      </w:r>
    </w:p>
    <w:p>
      <w:pPr>
        <w:pStyle w:val="Normal"/>
        <w:widowControl w:val="false"/>
        <w:ind w:firstLine="709"/>
        <w:jc w:val="both"/>
        <w:rPr/>
      </w:pPr>
      <w:r>
        <w:rPr/>
        <w:t>Решение об отказе в приеме документов подписывается уполномоченным должностным лицом и выдается заявителю с указанием причин отказа.</w:t>
      </w:r>
    </w:p>
    <w:p>
      <w:pPr>
        <w:pStyle w:val="Normal"/>
        <w:widowControl w:val="false"/>
        <w:ind w:firstLine="709"/>
        <w:jc w:val="both"/>
        <w:rPr/>
      </w:pPr>
      <w:r>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pStyle w:val="Normal"/>
        <w:ind w:firstLine="709"/>
        <w:jc w:val="both"/>
        <w:rPr>
          <w:b/>
          <w:b/>
          <w:color w:val="000000"/>
          <w:sz w:val="22"/>
          <w:szCs w:val="22"/>
        </w:rPr>
      </w:pPr>
      <w:r>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r>
        <w:rPr>
          <w:b/>
          <w:color w:val="000000"/>
          <w:sz w:val="22"/>
          <w:szCs w:val="22"/>
        </w:rPr>
        <w:t xml:space="preserve"> </w:t>
      </w:r>
    </w:p>
    <w:p>
      <w:pPr>
        <w:pStyle w:val="Normal"/>
        <w:ind w:firstLine="709"/>
        <w:jc w:val="both"/>
        <w:rPr>
          <w:b/>
          <w:b/>
          <w:color w:val="000000"/>
          <w:sz w:val="22"/>
          <w:szCs w:val="22"/>
        </w:rPr>
      </w:pPr>
      <w:r>
        <w:rPr>
          <w:b/>
          <w:color w:val="000000"/>
          <w:sz w:val="22"/>
          <w:szCs w:val="22"/>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оснований для приостановления</w:t>
      </w:r>
    </w:p>
    <w:p>
      <w:pPr>
        <w:pStyle w:val="ConsPlusNormal1"/>
        <w:jc w:val="center"/>
        <w:rPr>
          <w:rFonts w:ascii="Times New Roman" w:hAnsi="Times New Roman" w:cs="Times New Roman"/>
          <w:b/>
          <w:b/>
          <w:sz w:val="24"/>
          <w:szCs w:val="24"/>
        </w:rPr>
      </w:pPr>
      <w:r>
        <w:rPr>
          <w:rFonts w:cs="Times New Roman" w:ascii="Times New Roman" w:hAnsi="Times New Roman"/>
          <w:b/>
          <w:sz w:val="24"/>
          <w:szCs w:val="24"/>
        </w:rPr>
        <w:t>или отказа в предоставлении муниципальной услуги</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20. Основания для приостановления предоставления муниципальной услуги отсутствуют.</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21. Основания для отказа в предоставлении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с заявлением о присвоении объекту адресации адреса обратилось лицо, не указанное в пунктах 27 и 29 Правил №1221;</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 № 1221.</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Не допускается отказ в предоставлении муниципальной </w:t>
      </w:r>
      <w:r>
        <w:rPr>
          <w:rFonts w:cs="Times New Roman CYR" w:ascii="Times New Roman CYR" w:hAnsi="Times New Roman CYR"/>
          <w:sz w:val="24"/>
          <w:szCs w:val="24"/>
        </w:rPr>
        <w:t xml:space="preserve">услуги в случае, если  заявление о предоставлении </w:t>
      </w:r>
      <w:r>
        <w:rPr>
          <w:rFonts w:cs="Times New Roman" w:ascii="Times New Roman" w:hAnsi="Times New Roman"/>
          <w:sz w:val="24"/>
          <w:szCs w:val="24"/>
        </w:rPr>
        <w:t>муниципальной</w:t>
      </w:r>
      <w:r>
        <w:rPr>
          <w:rFonts w:cs="Times New Roman CYR" w:ascii="Times New Roman CYR" w:hAnsi="Times New Roman CYR"/>
          <w:sz w:val="24"/>
          <w:szCs w:val="24"/>
        </w:rPr>
        <w:t xml:space="preserve"> услуги и документы поданы в соответствии с информацией о сроках и порядке предоставления  </w:t>
      </w:r>
      <w:r>
        <w:rPr>
          <w:rFonts w:cs="Times New Roman" w:ascii="Times New Roman" w:hAnsi="Times New Roman"/>
          <w:sz w:val="24"/>
          <w:szCs w:val="24"/>
        </w:rPr>
        <w:t>муниципальной</w:t>
      </w:r>
      <w:r>
        <w:rPr>
          <w:rFonts w:cs="Times New Roman CYR" w:ascii="Times New Roman CYR" w:hAnsi="Times New Roman CYR"/>
          <w:sz w:val="24"/>
          <w:szCs w:val="24"/>
        </w:rPr>
        <w:t xml:space="preserve"> услуги, опубликованной на Портале.</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center"/>
        <w:rPr>
          <w:rFonts w:ascii="Times New Roman" w:hAnsi="Times New Roman" w:cs="Times New Roman"/>
          <w:b/>
          <w:b/>
          <w:sz w:val="24"/>
          <w:szCs w:val="24"/>
        </w:rPr>
      </w:pPr>
      <w:r>
        <w:rPr>
          <w:rFonts w:cs="Times New Roman"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ConsPlusNormal1"/>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709"/>
        <w:jc w:val="both"/>
        <w:rPr>
          <w:b/>
          <w:b/>
        </w:rPr>
      </w:pPr>
      <w:r>
        <w:rPr>
          <w:rFonts w:cs="Times New Roman" w:ascii="Times New Roman" w:hAnsi="Times New Roman"/>
          <w:sz w:val="24"/>
          <w:szCs w:val="24"/>
        </w:rPr>
        <w:t>22.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Pr>
          <w:b/>
        </w:rPr>
        <w:t>.</w:t>
      </w:r>
    </w:p>
    <w:p>
      <w:pPr>
        <w:pStyle w:val="ConsPlusNormal1"/>
        <w:ind w:firstLine="709"/>
        <w:jc w:val="both"/>
        <w:rPr>
          <w:b/>
          <w:b/>
        </w:rPr>
      </w:pPr>
      <w:r>
        <w:rPr>
          <w:b/>
        </w:rPr>
      </w:r>
    </w:p>
    <w:p>
      <w:pPr>
        <w:pStyle w:val="Normal"/>
        <w:widowControl w:val="false"/>
        <w:ind w:firstLine="708"/>
        <w:jc w:val="center"/>
        <w:rPr>
          <w:b/>
          <w:b/>
        </w:rPr>
      </w:pPr>
      <w:r>
        <w:rPr>
          <w:b/>
        </w:rPr>
        <w:t>Порядок, размер и основания взимания государственной пошлины</w:t>
      </w:r>
    </w:p>
    <w:p>
      <w:pPr>
        <w:pStyle w:val="Normal"/>
        <w:widowControl w:val="false"/>
        <w:ind w:firstLine="708"/>
        <w:jc w:val="center"/>
        <w:rPr>
          <w:b/>
          <w:b/>
        </w:rPr>
      </w:pPr>
      <w:r>
        <w:rPr>
          <w:b/>
        </w:rPr>
        <w:t>или иной платы, взимаемой за предоставление муниципальной услуги</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23. Муниципальная услуга предоставляется без взимания платы.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center"/>
        <w:rPr>
          <w:b/>
          <w:b/>
        </w:rPr>
      </w:pPr>
      <w:r>
        <w:rPr>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ind w:firstLine="708"/>
        <w:jc w:val="both"/>
        <w:rPr>
          <w:b/>
          <w:b/>
        </w:rPr>
      </w:pPr>
      <w:r>
        <w:rPr>
          <w:b/>
        </w:rPr>
      </w:r>
    </w:p>
    <w:p>
      <w:pPr>
        <w:pStyle w:val="Normal"/>
        <w:ind w:firstLine="540"/>
        <w:jc w:val="both"/>
        <w:rPr/>
      </w:pPr>
      <w:r>
        <w:rPr/>
        <w:t xml:space="preserve">24. </w:t>
      </w:r>
      <w:r>
        <w:rPr>
          <w:rFonts w:cs="Times New Roman CYR" w:ascii="Times New Roman CYR" w:hAnsi="Times New Roman CYR"/>
          <w:bCs/>
          <w:color w:val="26282F"/>
        </w:rPr>
        <w:t>Услуги,</w:t>
      </w:r>
      <w:r>
        <w:rPr/>
        <w:t xml:space="preserve"> </w:t>
      </w:r>
      <w:r>
        <w:rPr>
          <w:rFonts w:cs="Times New Roman CYR" w:ascii="Times New Roman CYR" w:hAnsi="Times New Roman CYR"/>
          <w:bCs/>
          <w:color w:val="26282F"/>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pPr>
        <w:pStyle w:val="Normal"/>
        <w:ind w:firstLine="540"/>
        <w:jc w:val="both"/>
        <w:rPr/>
      </w:pPr>
      <w:r>
        <w:rPr/>
      </w:r>
    </w:p>
    <w:p>
      <w:pPr>
        <w:pStyle w:val="Normal"/>
        <w:ind w:firstLine="540"/>
        <w:jc w:val="center"/>
        <w:rPr>
          <w:b/>
          <w:b/>
        </w:rPr>
      </w:pPr>
      <w:r>
        <w:rPr>
          <w:b/>
        </w:rPr>
        <w:t xml:space="preserve">Максимальный срок ожидания в очереди при подаче запроса </w:t>
      </w:r>
    </w:p>
    <w:p>
      <w:pPr>
        <w:pStyle w:val="Normal"/>
        <w:ind w:firstLine="540"/>
        <w:jc w:val="center"/>
        <w:rPr>
          <w:b/>
          <w:b/>
        </w:rPr>
      </w:pPr>
      <w:r>
        <w:rPr>
          <w:b/>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ConsPlusNormal1"/>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tabs>
          <w:tab w:val="clear" w:pos="708"/>
          <w:tab w:val="left" w:pos="709" w:leader="none"/>
        </w:tabs>
        <w:jc w:val="both"/>
        <w:rPr>
          <w:rFonts w:ascii="Times New Roman CYR" w:hAnsi="Times New Roman CYR" w:cs="Times New Roman CYR"/>
        </w:rPr>
      </w:pPr>
      <w:r>
        <w:rPr/>
        <w:t>25.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r>
        <w:rPr>
          <w:rFonts w:cs="Times New Roman CYR" w:ascii="Times New Roman CYR" w:hAnsi="Times New Roman CYR"/>
        </w:rPr>
        <w:t xml:space="preserve">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Normal"/>
        <w:widowControl w:val="false"/>
        <w:tabs>
          <w:tab w:val="clear" w:pos="708"/>
          <w:tab w:val="left" w:pos="709" w:leader="none"/>
        </w:tabs>
        <w:jc w:val="both"/>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а) ознакомления с режимом работы МФЦ, а также с доступными для записи на прием датами и интервалами времени приема;</w:t>
      </w:r>
    </w:p>
    <w:p>
      <w:pPr>
        <w:pStyle w:val="Normal"/>
        <w:widowControl w:val="false"/>
        <w:tabs>
          <w:tab w:val="clear" w:pos="708"/>
          <w:tab w:val="left" w:pos="709" w:leader="none"/>
        </w:tabs>
        <w:jc w:val="both"/>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б) записи в любые свободные для приема дату и время в пределах установленного в МФЦ графика приема заявителей.</w:t>
      </w:r>
    </w:p>
    <w:p>
      <w:pPr>
        <w:pStyle w:val="Normal"/>
        <w:widowControl w:val="false"/>
        <w:tabs>
          <w:tab w:val="clear" w:pos="708"/>
          <w:tab w:val="left" w:pos="709" w:leader="none"/>
        </w:tabs>
        <w:jc w:val="both"/>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tabs>
          <w:tab w:val="clear" w:pos="708"/>
          <w:tab w:val="left" w:pos="709" w:leader="none"/>
        </w:tabs>
        <w:jc w:val="both"/>
        <w:rPr>
          <w:rFonts w:ascii="Times New Roman CYR" w:hAnsi="Times New Roman CYR" w:cs="Times New Roman CYR"/>
        </w:rPr>
      </w:pPr>
      <w:r>
        <w:rPr>
          <w:rFonts w:cs="Times New Roman CYR" w:ascii="Times New Roman CYR" w:hAnsi="Times New Roman CYR"/>
        </w:rPr>
        <w:t xml:space="preserve">           </w:t>
      </w:r>
      <w:r>
        <w:rPr>
          <w:rFonts w:cs="Times New Roman CYR" w:ascii="Times New Roman CYR" w:hAnsi="Times New Roman CYR"/>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08"/>
        <w:jc w:val="center"/>
        <w:rPr>
          <w:b/>
          <w:b/>
        </w:rPr>
      </w:pPr>
      <w:r>
        <w:rPr>
          <w:b/>
        </w:rPr>
        <w:t>Срок и порядок регистрации запроса заявителя</w:t>
      </w:r>
    </w:p>
    <w:p>
      <w:pPr>
        <w:pStyle w:val="Normal"/>
        <w:widowControl w:val="false"/>
        <w:ind w:firstLine="708"/>
        <w:jc w:val="center"/>
        <w:rPr>
          <w:b/>
          <w:b/>
        </w:rPr>
      </w:pPr>
      <w:r>
        <w:rPr>
          <w:b/>
        </w:rPr>
        <w:t xml:space="preserve">о предоставлении  муниципальной услуги и услуги, предоставляемой организацией, участвующей в предоставлении муниципальной услуги, </w:t>
      </w:r>
    </w:p>
    <w:p>
      <w:pPr>
        <w:pStyle w:val="Normal"/>
        <w:widowControl w:val="false"/>
        <w:ind w:firstLine="708"/>
        <w:jc w:val="center"/>
        <w:rPr>
          <w:b/>
          <w:b/>
        </w:rPr>
      </w:pPr>
      <w:r>
        <w:rPr>
          <w:b/>
        </w:rPr>
        <w:t>в том числе в электронной форме</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26.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Normal"/>
        <w:jc w:val="center"/>
        <w:rPr>
          <w:sz w:val="28"/>
          <w:szCs w:val="28"/>
        </w:rPr>
      </w:pPr>
      <w:r>
        <w:rPr>
          <w:sz w:val="28"/>
          <w:szCs w:val="28"/>
        </w:rPr>
      </w:r>
    </w:p>
    <w:p>
      <w:pPr>
        <w:pStyle w:val="Normal"/>
        <w:jc w:val="center"/>
        <w:rPr>
          <w:b/>
          <w:b/>
        </w:rPr>
      </w:pPr>
      <w:r>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1"/>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27. Прием заявителей должен осуществляться в специально выделенном для этих целей помещении. </w:t>
      </w:r>
    </w:p>
    <w:p>
      <w:pPr>
        <w:pStyle w:val="Normal"/>
        <w:ind w:firstLine="540"/>
        <w:jc w:val="both"/>
        <w:rPr>
          <w:rFonts w:eastAsia="Calibri" w:eastAsiaTheme="minorHAnsi"/>
          <w:lang w:eastAsia="en-US"/>
        </w:rPr>
      </w:pPr>
      <w:r>
        <w:rPr>
          <w:rFonts w:eastAsia="Calibri" w:eastAsiaTheme="minorHAnsi"/>
          <w:lang w:eastAsia="en-US"/>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28. </w:t>
      </w:r>
      <w:r>
        <w:rPr>
          <w:rFonts w:eastAsia="Calibri" w:cs="Times New Roman" w:ascii="Times New Roman" w:hAnsi="Times New Roman" w:eastAsiaTheme="minorHAnsi"/>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29.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ConsPlusNormal1"/>
        <w:ind w:firstLine="54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Pr>
          <w:rFonts w:cs="Times New Roman" w:ascii="Times New Roman" w:hAnsi="Times New Roman"/>
          <w:sz w:val="24"/>
          <w:szCs w:val="24"/>
        </w:rPr>
        <w:t>писчая бумага, ручка).</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30.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31.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32.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Pr>
          <w:rFonts w:eastAsia="Calibri" w:cs="Times New Roman" w:ascii="Times New Roman" w:hAnsi="Times New Roman" w:eastAsiaTheme="minorHAnsi"/>
          <w:sz w:val="24"/>
          <w:szCs w:val="24"/>
          <w:lang w:eastAsia="en-US"/>
        </w:rPr>
        <w:t>средствами связи и информации</w:t>
      </w:r>
      <w:r>
        <w:rPr>
          <w:rFonts w:cs="Times New Roman" w:ascii="Times New Roman" w:hAnsi="Times New Roman"/>
          <w:sz w:val="24"/>
          <w:szCs w:val="24"/>
        </w:rPr>
        <w:t>;</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pPr>
        <w:pStyle w:val="Normal"/>
        <w:ind w:firstLine="851"/>
        <w:jc w:val="center"/>
        <w:rPr/>
      </w:pPr>
      <w:r>
        <w:rPr/>
      </w:r>
      <w:bookmarkStart w:id="5" w:name="sub_115"/>
      <w:bookmarkStart w:id="6" w:name="sub_115"/>
      <w:bookmarkEnd w:id="6"/>
    </w:p>
    <w:p>
      <w:pPr>
        <w:pStyle w:val="Normal"/>
        <w:ind w:firstLine="708"/>
        <w:jc w:val="both"/>
        <w:rPr/>
      </w:pPr>
      <w:bookmarkStart w:id="7" w:name="sub_115"/>
      <w:bookmarkStart w:id="8" w:name="sub_1236"/>
      <w:bookmarkEnd w:id="7"/>
      <w:r>
        <w:rPr/>
        <w:t>33.</w:t>
      </w:r>
      <w:bookmarkEnd w:id="8"/>
      <w:r>
        <w:rPr/>
        <w:t xml:space="preserve"> Показателями доступности предоставления муниципальной услуги являются:</w:t>
      </w:r>
    </w:p>
    <w:p>
      <w:pPr>
        <w:pStyle w:val="Normal"/>
        <w:ind w:firstLine="708"/>
        <w:jc w:val="both"/>
        <w:rPr/>
      </w:pPr>
      <w:r>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Normal"/>
        <w:ind w:firstLine="708"/>
        <w:jc w:val="both"/>
        <w:rPr/>
      </w:pPr>
      <w:r>
        <w:rPr/>
        <w:t>2)  соблюдение стандарта предоставления муниципальной услуги;</w:t>
      </w:r>
    </w:p>
    <w:p>
      <w:pPr>
        <w:pStyle w:val="Normal"/>
        <w:ind w:firstLine="708"/>
        <w:jc w:val="both"/>
        <w:rPr/>
      </w:pPr>
      <w:r>
        <w:rPr/>
        <w:t>3) предоставление возможности подачи заявления о предоставлении муниципальной услуги и документов через Портал;</w:t>
      </w:r>
    </w:p>
    <w:p>
      <w:pPr>
        <w:pStyle w:val="Normal"/>
        <w:ind w:firstLine="708"/>
        <w:jc w:val="both"/>
        <w:rPr/>
      </w:pPr>
      <w:r>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Normal"/>
        <w:ind w:firstLine="708"/>
        <w:jc w:val="both"/>
        <w:rPr/>
      </w:pPr>
      <w:r>
        <w:rPr/>
        <w:t>5) возможность получения муниципальной услуги в многофункциональном центре предоставления государственных и муниципальных услуг;</w:t>
      </w:r>
    </w:p>
    <w:p>
      <w:pPr>
        <w:pStyle w:val="Normal"/>
        <w:ind w:firstLine="708"/>
        <w:jc w:val="both"/>
        <w:rPr/>
      </w:pPr>
      <w:r>
        <w:rPr/>
        <w:t>Показателями качества предоставления муниципальной услуги являются:</w:t>
      </w:r>
    </w:p>
    <w:p>
      <w:pPr>
        <w:pStyle w:val="Normal"/>
        <w:ind w:firstLine="708"/>
        <w:jc w:val="both"/>
        <w:rPr/>
      </w:pPr>
      <w:r>
        <w:rPr/>
        <w:t>1) отсутствие очередей при приеме (выдаче) документов;</w:t>
      </w:r>
    </w:p>
    <w:p>
      <w:pPr>
        <w:pStyle w:val="Normal"/>
        <w:ind w:firstLine="708"/>
        <w:jc w:val="both"/>
        <w:rPr/>
      </w:pPr>
      <w:r>
        <w:rPr/>
        <w:t>2) отсутствие нарушений сроков предоставления муниципальной услуги;</w:t>
      </w:r>
    </w:p>
    <w:p>
      <w:pPr>
        <w:pStyle w:val="Normal"/>
        <w:ind w:firstLine="708"/>
        <w:jc w:val="both"/>
        <w:rPr/>
      </w:pPr>
      <w:r>
        <w:rPr/>
        <w:t>3) отсутствие обоснованных жалоб со стороны заявителей по результатам предоставления муниципальной услуги;</w:t>
      </w:r>
    </w:p>
    <w:p>
      <w:pPr>
        <w:pStyle w:val="Normal"/>
        <w:ind w:firstLine="708"/>
        <w:jc w:val="both"/>
        <w:rPr/>
      </w:pPr>
      <w:r>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Normal"/>
        <w:ind w:firstLine="708"/>
        <w:jc w:val="both"/>
        <w:rPr/>
      </w:pPr>
      <w:r>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pPr>
        <w:pStyle w:val="Normal"/>
        <w:ind w:firstLine="708"/>
        <w:jc w:val="both"/>
        <w:rPr/>
      </w:pPr>
      <w:r>
        <w:rPr/>
        <w:t>при личном обращении заявителя с заявлением о предоставлении муниципальной услуги.</w:t>
      </w:r>
    </w:p>
    <w:p>
      <w:pPr>
        <w:pStyle w:val="Normal"/>
        <w:ind w:firstLine="708"/>
        <w:jc w:val="both"/>
        <w:rPr/>
      </w:pPr>
      <w:r>
        <w:rPr/>
        <w:t>при личном получении заявителем результата предоставления муниципальной услуги.</w:t>
      </w:r>
    </w:p>
    <w:p>
      <w:pPr>
        <w:pStyle w:val="Normal"/>
        <w:tabs>
          <w:tab w:val="clear" w:pos="708"/>
          <w:tab w:val="left" w:pos="1190" w:leader="none"/>
        </w:tabs>
        <w:ind w:firstLine="708"/>
        <w:rPr/>
      </w:pPr>
      <w:r>
        <w:rPr/>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t xml:space="preserve">Иные требования, в том числе учитывающие особенности предоставления </w:t>
      </w:r>
      <w:r>
        <w:rPr>
          <w:b/>
        </w:rPr>
        <w:t>муниципальной</w:t>
      </w:r>
      <w:r>
        <w:rPr>
          <w:rFonts w:cs="Times New Roman CYR" w:ascii="Times New Roman CYR" w:hAnsi="Times New Roman CYR"/>
          <w:b/>
        </w:rPr>
        <w:t xml:space="preserve"> услуги по экстерриториальному принципу и особенности предоставления муниципальной услуги в электронной форме</w:t>
      </w:r>
    </w:p>
    <w:p>
      <w:pPr>
        <w:pStyle w:val="Normal"/>
        <w:ind w:firstLine="708"/>
        <w:jc w:val="both"/>
        <w:rPr/>
      </w:pPr>
      <w:r>
        <w:rPr/>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34. М</w:t>
      </w:r>
      <w:r>
        <w:rPr/>
        <w:t>униципальная</w:t>
      </w:r>
      <w:r>
        <w:rPr>
          <w:rFonts w:cs="Times New Roman CYR" w:ascii="Times New Roman CYR" w:hAnsi="Times New Roman CYR"/>
        </w:rPr>
        <w:t xml:space="preserve">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 адресации (пункт 31 Правил №1221). </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 xml:space="preserve">35. Предоставление </w:t>
      </w:r>
      <w:r>
        <w:rPr/>
        <w:t>муниципальной</w:t>
      </w:r>
      <w:r>
        <w:rPr>
          <w:rFonts w:cs="Times New Roman CYR" w:ascii="Times New Roman CYR" w:hAnsi="Times New Roman CYR"/>
        </w:rPr>
        <w:t xml:space="preserve"> услуги оказывается при однократном обращении заявителя с запросом либо с запросом о предоставлении нескольких </w:t>
      </w:r>
      <w:r>
        <w:rPr/>
        <w:t>муниципальной</w:t>
      </w:r>
      <w:r>
        <w:rPr>
          <w:rFonts w:cs="Times New Roman CYR" w:ascii="Times New Roman CYR" w:hAnsi="Times New Roman CYR"/>
        </w:rPr>
        <w:t xml:space="preserve">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w:t>
      </w:r>
      <w:r>
        <w:rPr/>
        <w:t>муниципальной</w:t>
      </w:r>
      <w:r>
        <w:rPr>
          <w:rFonts w:cs="Times New Roman CYR" w:ascii="Times New Roman CYR" w:hAnsi="Times New Roman CYR"/>
        </w:rPr>
        <w:t xml:space="preserve"> услуги, осуществляется МФЦ Оренбургской области без участия заявителя при наличии соглашения о взаимодействии.</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 xml:space="preserve">36. В случае если при обращении в электронной форме за получением </w:t>
      </w:r>
      <w:r>
        <w:rPr/>
        <w:t>муниципальной</w:t>
      </w:r>
      <w:r>
        <w:rPr>
          <w:rFonts w:cs="Times New Roman CYR" w:ascii="Times New Roman CYR" w:hAnsi="Times New Roman CYR"/>
        </w:rPr>
        <w:t xml:space="preserve">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540"/>
        <w:jc w:val="both"/>
        <w:rPr>
          <w:rFonts w:eastAsia="Calibri" w:eastAsiaTheme="minorHAnsi"/>
          <w:lang w:eastAsia="en-US"/>
        </w:rPr>
      </w:pPr>
      <w:r>
        <w:rPr>
          <w:rFonts w:eastAsia="Calibri" w:eastAsiaTheme="minorHAnsi"/>
          <w:lang w:eastAsia="en-US"/>
        </w:rPr>
        <w:t>37.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Normal"/>
        <w:ind w:firstLine="540"/>
        <w:jc w:val="both"/>
        <w:rPr>
          <w:rFonts w:eastAsia="Calibri" w:eastAsiaTheme="minorHAnsi"/>
          <w:lang w:eastAsia="en-US"/>
        </w:rPr>
      </w:pPr>
      <w:r>
        <w:rPr>
          <w:rFonts w:eastAsia="Calibri" w:eastAsiaTheme="minorHAnsi"/>
          <w:lang w:eastAsia="en-US"/>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Normal"/>
        <w:ind w:firstLine="540"/>
        <w:jc w:val="both"/>
        <w:rPr>
          <w:rFonts w:eastAsia="Calibri" w:eastAsiaTheme="minorHAnsi"/>
          <w:lang w:eastAsia="en-US"/>
        </w:rPr>
      </w:pPr>
      <w:r>
        <w:rPr>
          <w:rFonts w:eastAsia="Calibri" w:eastAsiaTheme="minorHAnsi"/>
          <w:lang w:eastAsia="en-US"/>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540"/>
        <w:jc w:val="both"/>
        <w:rPr>
          <w:rFonts w:eastAsia="Calibri" w:eastAsiaTheme="minorHAnsi"/>
          <w:lang w:eastAsia="en-US"/>
        </w:rPr>
      </w:pPr>
      <w:r>
        <w:rPr>
          <w:rFonts w:eastAsia="Calibri" w:eastAsiaTheme="minorHAnsi"/>
          <w:lang w:eastAsia="en-US"/>
        </w:rPr>
        <w:t>При формировании запроса заявителя в электронной форме заявителю обеспечиваются:</w:t>
      </w:r>
    </w:p>
    <w:p>
      <w:pPr>
        <w:pStyle w:val="Normal"/>
        <w:ind w:firstLine="540"/>
        <w:jc w:val="both"/>
        <w:rPr>
          <w:rFonts w:eastAsia="Calibri" w:eastAsiaTheme="minorHAnsi"/>
          <w:lang w:eastAsia="en-US"/>
        </w:rPr>
      </w:pPr>
      <w:r>
        <w:rPr>
          <w:rFonts w:eastAsia="Calibri" w:eastAsiaTheme="minorHAnsi"/>
          <w:lang w:eastAsia="en-US"/>
        </w:rPr>
        <w:t>возможность копирования и сохранения документов, необходимых для предоставления услуги;</w:t>
      </w:r>
    </w:p>
    <w:p>
      <w:pPr>
        <w:pStyle w:val="Normal"/>
        <w:ind w:firstLine="540"/>
        <w:jc w:val="both"/>
        <w:rPr>
          <w:rFonts w:eastAsia="Calibri" w:eastAsiaTheme="minorHAnsi"/>
          <w:lang w:eastAsia="en-US"/>
        </w:rPr>
      </w:pPr>
      <w:r>
        <w:rPr>
          <w:rFonts w:eastAsia="Calibri" w:eastAsiaTheme="minorHAnsi"/>
          <w:lang w:eastAsia="en-US"/>
        </w:rPr>
        <w:t>возможность печати на бумажном носителе копии электронной формы запроса;</w:t>
      </w:r>
    </w:p>
    <w:p>
      <w:pPr>
        <w:pStyle w:val="Normal"/>
        <w:ind w:firstLine="540"/>
        <w:jc w:val="both"/>
        <w:rPr>
          <w:rFonts w:eastAsia="Calibri" w:eastAsiaTheme="minorHAnsi"/>
          <w:lang w:eastAsia="en-US"/>
        </w:rPr>
      </w:pPr>
      <w:r>
        <w:rPr>
          <w:rFonts w:eastAsia="Calibri" w:eastAsiaTheme="minorHAnsi"/>
          <w:lang w:eastAsia="en-US"/>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ind w:firstLine="540"/>
        <w:jc w:val="both"/>
        <w:rPr>
          <w:rFonts w:eastAsia="Calibri" w:eastAsiaTheme="minorHAnsi"/>
          <w:lang w:eastAsia="en-US"/>
        </w:rPr>
      </w:pPr>
      <w:r>
        <w:rPr>
          <w:rFonts w:eastAsia="Calibri" w:eastAsiaTheme="minorHAnsi"/>
          <w:lang w:eastAsia="en-US"/>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Normal"/>
        <w:ind w:firstLine="540"/>
        <w:jc w:val="both"/>
        <w:rPr>
          <w:rFonts w:eastAsia="Calibri" w:eastAsiaTheme="minorHAnsi"/>
          <w:lang w:eastAsia="en-US"/>
        </w:rPr>
      </w:pPr>
      <w:r>
        <w:rPr>
          <w:rFonts w:eastAsia="Calibri" w:eastAsiaTheme="minorHAnsi"/>
          <w:lang w:eastAsia="en-US"/>
        </w:rPr>
        <w:t>возможность вернуться на любой из этапов заполнения электронной формы запроса без потери ранее введенной информации;</w:t>
      </w:r>
    </w:p>
    <w:p>
      <w:pPr>
        <w:pStyle w:val="Normal"/>
        <w:ind w:firstLine="540"/>
        <w:jc w:val="both"/>
        <w:rPr>
          <w:rFonts w:eastAsia="Calibri" w:eastAsiaTheme="minorHAnsi"/>
          <w:lang w:eastAsia="en-US"/>
        </w:rPr>
      </w:pPr>
      <w:r>
        <w:rPr>
          <w:rFonts w:eastAsia="Calibri" w:eastAsiaTheme="minorHAnsi"/>
          <w:lang w:eastAsia="en-US"/>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pPr>
        <w:pStyle w:val="Normal"/>
        <w:ind w:firstLine="540"/>
        <w:jc w:val="both"/>
        <w:rPr>
          <w:rFonts w:eastAsia="Calibri" w:eastAsiaTheme="minorHAnsi"/>
          <w:lang w:eastAsia="en-US"/>
        </w:rPr>
      </w:pPr>
      <w:r>
        <w:rPr>
          <w:rFonts w:eastAsia="Calibri" w:eastAsiaTheme="minorHAnsi"/>
          <w:lang w:eastAsia="en-US"/>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38. Требования к электронным документам, предоставляемым заявителем для получения услуги.</w:t>
      </w:r>
    </w:p>
    <w:p>
      <w:pPr>
        <w:pStyle w:val="Normal"/>
        <w:ind w:firstLine="540"/>
        <w:jc w:val="both"/>
        <w:rPr>
          <w:rFonts w:eastAsia="Calibri" w:eastAsiaTheme="minorHAnsi"/>
          <w:lang w:eastAsia="en-US"/>
        </w:rPr>
      </w:pPr>
      <w:r>
        <w:rPr>
          <w:rFonts w:eastAsia="Calibri" w:eastAsiaTheme="minorHAnsi"/>
          <w:lang w:eastAsia="en-US"/>
        </w:rPr>
        <w:t>а) прилагаемые к заявлению электронные документы представляются в одном из следующих форматов - pdf, jpg, png.</w:t>
      </w:r>
    </w:p>
    <w:p>
      <w:pPr>
        <w:pStyle w:val="Normal"/>
        <w:ind w:firstLine="540"/>
        <w:jc w:val="both"/>
        <w:rPr>
          <w:rFonts w:eastAsia="Calibri" w:eastAsiaTheme="minorHAnsi"/>
          <w:lang w:eastAsia="en-US"/>
        </w:rPr>
      </w:pPr>
      <w:r>
        <w:rPr>
          <w:rFonts w:eastAsia="Calibri" w:eastAsiaTheme="minorHAnsi"/>
          <w:lang w:eastAsia="en-US"/>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Normal"/>
        <w:ind w:firstLine="540"/>
        <w:jc w:val="both"/>
        <w:rPr>
          <w:rFonts w:eastAsia="Calibri" w:eastAsiaTheme="minorHAnsi"/>
          <w:lang w:eastAsia="en-US"/>
        </w:rPr>
      </w:pPr>
      <w:r>
        <w:rPr>
          <w:rFonts w:eastAsia="Calibri" w:eastAsiaTheme="minorHAnsi"/>
          <w:lang w:eastAsia="en-US"/>
        </w:rPr>
        <w:t>б) в целях представления электронных документов сканирование документов на бумажном носителе осуществляется:</w:t>
      </w:r>
    </w:p>
    <w:p>
      <w:pPr>
        <w:pStyle w:val="Normal"/>
        <w:ind w:firstLine="540"/>
        <w:jc w:val="both"/>
        <w:rPr>
          <w:rFonts w:eastAsia="Calibri" w:eastAsiaTheme="minorHAnsi"/>
          <w:lang w:eastAsia="en-US"/>
        </w:rPr>
      </w:pPr>
      <w:r>
        <w:rPr>
          <w:rFonts w:eastAsia="Calibri" w:eastAsiaTheme="minorHAnsi"/>
          <w:lang w:eastAsia="en-US"/>
        </w:rPr>
        <w:t>непосредственно с оригинала документа в масштабе 1:1 (не допускается сканирование с копий) с разрешением 300 dpi;</w:t>
      </w:r>
    </w:p>
    <w:p>
      <w:pPr>
        <w:pStyle w:val="Normal"/>
        <w:ind w:firstLine="540"/>
        <w:jc w:val="both"/>
        <w:rPr>
          <w:rFonts w:eastAsia="Calibri" w:eastAsiaTheme="minorHAnsi"/>
          <w:lang w:eastAsia="en-US"/>
        </w:rPr>
      </w:pPr>
      <w:r>
        <w:rPr>
          <w:rFonts w:eastAsia="Calibri" w:eastAsiaTheme="minorHAnsi"/>
          <w:lang w:eastAsia="en-US"/>
        </w:rPr>
        <w:t>в черно-белом режиме при отсутствии в документе графических изображений;</w:t>
      </w:r>
    </w:p>
    <w:p>
      <w:pPr>
        <w:pStyle w:val="Normal"/>
        <w:ind w:firstLine="540"/>
        <w:jc w:val="both"/>
        <w:rPr>
          <w:rFonts w:eastAsia="Calibri" w:eastAsiaTheme="minorHAnsi"/>
          <w:lang w:eastAsia="en-US"/>
        </w:rPr>
      </w:pPr>
      <w:r>
        <w:rPr>
          <w:rFonts w:eastAsia="Calibri" w:eastAsiaTheme="minorHAnsi"/>
          <w:lang w:eastAsia="en-US"/>
        </w:rPr>
        <w:t>в режиме полной цветопередачи при наличии в документе цветных графических изображений либо цветного текста;</w:t>
      </w:r>
    </w:p>
    <w:p>
      <w:pPr>
        <w:pStyle w:val="Normal"/>
        <w:ind w:firstLine="540"/>
        <w:jc w:val="both"/>
        <w:rPr>
          <w:rFonts w:eastAsia="Calibri" w:eastAsiaTheme="minorHAnsi"/>
          <w:lang w:eastAsia="en-US"/>
        </w:rPr>
      </w:pPr>
      <w:r>
        <w:rPr>
          <w:rFonts w:eastAsia="Calibri" w:eastAsiaTheme="minorHAnsi"/>
          <w:lang w:eastAsia="en-US"/>
        </w:rPr>
        <w:t>в режиме «оттенки серого» при наличии в документе изображений, отличных от цветного изображения;</w:t>
      </w:r>
    </w:p>
    <w:p>
      <w:pPr>
        <w:pStyle w:val="Normal"/>
        <w:ind w:firstLine="540"/>
        <w:jc w:val="both"/>
        <w:rPr>
          <w:rFonts w:eastAsia="Calibri" w:eastAsiaTheme="minorHAnsi"/>
          <w:lang w:eastAsia="en-US"/>
        </w:rPr>
      </w:pPr>
      <w:r>
        <w:rPr>
          <w:rFonts w:eastAsia="Calibri" w:eastAsiaTheme="minorHAnsi"/>
          <w:lang w:eastAsia="en-US"/>
        </w:rPr>
        <w:t>в) документы в электронном виде подписываются квалифицированной ЭП.</w:t>
      </w:r>
    </w:p>
    <w:p>
      <w:pPr>
        <w:pStyle w:val="Normal"/>
        <w:ind w:firstLine="540"/>
        <w:jc w:val="both"/>
        <w:rPr>
          <w:rFonts w:eastAsia="Calibri" w:eastAsiaTheme="minorHAnsi"/>
          <w:lang w:eastAsia="en-US"/>
        </w:rPr>
      </w:pPr>
      <w:r>
        <w:rPr>
          <w:rFonts w:eastAsia="Calibri" w:eastAsiaTheme="minorHAnsi"/>
          <w:lang w:eastAsia="en-US"/>
        </w:rPr>
        <w:t>(постановление Правительства Российской Федерации от 19.11.2014 №1221 «Об утверждении Правил присвоения, изменения и аннулированию адресов»).</w:t>
      </w:r>
    </w:p>
    <w:p>
      <w:pPr>
        <w:pStyle w:val="Normal"/>
        <w:ind w:firstLine="540"/>
        <w:jc w:val="both"/>
        <w:rPr>
          <w:rFonts w:eastAsia="Calibri" w:eastAsiaTheme="minorHAnsi"/>
          <w:lang w:eastAsia="en-US"/>
        </w:rPr>
      </w:pPr>
      <w:r>
        <w:rPr>
          <w:rFonts w:eastAsia="Calibri" w:eastAsiaTheme="minorHAnsi"/>
          <w:lang w:eastAsia="en-US"/>
        </w:rPr>
        <w:t>г) наименования электронных документов должны соответствовать наименованиям документов на бумажном носителе.</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jc w:val="center"/>
        <w:outlineLvl w:val="1"/>
        <w:rPr>
          <w:rFonts w:ascii="Times New Roman" w:hAnsi="Times New Roman" w:cs="Times New Roman"/>
          <w:b/>
          <w:b/>
          <w:sz w:val="24"/>
          <w:szCs w:val="24"/>
        </w:rPr>
      </w:pPr>
      <w:r>
        <w:rPr>
          <w:rFonts w:cs="Times New Roman"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административных процедур</w:t>
      </w:r>
    </w:p>
    <w:p>
      <w:pPr>
        <w:pStyle w:val="ConsPlusNormal1"/>
        <w:numPr>
          <w:ilvl w:val="0"/>
          <w:numId w:val="0"/>
        </w:numPr>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39. Предоставление муниципальной услуги включает в себя выполнение следующих административных процедур:</w:t>
      </w:r>
    </w:p>
    <w:p>
      <w:pPr>
        <w:pStyle w:val="Normal"/>
        <w:ind w:firstLine="709"/>
        <w:jc w:val="both"/>
        <w:rPr>
          <w:rFonts w:ascii="Times New Roman CYR" w:hAnsi="Times New Roman CYR" w:cs="Times New Roman CYR"/>
        </w:rPr>
      </w:pPr>
      <w:bookmarkStart w:id="9" w:name="sub_4401"/>
      <w:bookmarkEnd w:id="9"/>
      <w:r>
        <w:rPr>
          <w:rFonts w:cs="Times New Roman CYR" w:ascii="Times New Roman CYR" w:hAnsi="Times New Roman CYR"/>
        </w:rPr>
        <w:t xml:space="preserve">1) прием заявления и документов, их регистрация (принятие решения об отказе в приеме документов, необходимых для предоставления муниципальной услуги); </w:t>
      </w:r>
    </w:p>
    <w:p>
      <w:pPr>
        <w:pStyle w:val="Normal"/>
        <w:widowControl w:val="false"/>
        <w:ind w:firstLine="709"/>
        <w:jc w:val="both"/>
        <w:rPr>
          <w:rFonts w:ascii="Times New Roman CYR" w:hAnsi="Times New Roman CYR" w:cs="Times New Roman CYR"/>
        </w:rPr>
      </w:pPr>
      <w:bookmarkStart w:id="10" w:name="sub_4401"/>
      <w:bookmarkStart w:id="11" w:name="sub_4402"/>
      <w:bookmarkEnd w:id="10"/>
      <w:bookmarkEnd w:id="11"/>
      <w:r>
        <w:rPr>
          <w:rFonts w:cs="Times New Roman CYR" w:ascii="Times New Roman CYR" w:hAnsi="Times New Roman CYR"/>
        </w:rPr>
        <w:t>2) направление межведомственного запроса;</w:t>
      </w:r>
    </w:p>
    <w:p>
      <w:pPr>
        <w:pStyle w:val="Normal"/>
        <w:widowControl w:val="false"/>
        <w:ind w:firstLine="709"/>
        <w:jc w:val="both"/>
        <w:rPr>
          <w:rFonts w:ascii="Times New Roman CYR" w:hAnsi="Times New Roman CYR" w:cs="Times New Roman CYR"/>
        </w:rPr>
      </w:pPr>
      <w:bookmarkStart w:id="12" w:name="sub_4402"/>
      <w:bookmarkStart w:id="13" w:name="sub_4403"/>
      <w:bookmarkEnd w:id="12"/>
      <w:r>
        <w:rPr>
          <w:rFonts w:cs="Times New Roman CYR" w:ascii="Times New Roman CYR" w:hAnsi="Times New Roman CYR"/>
        </w:rPr>
        <w:t>3) рассмотрение документов, представленных заявителем, ответов на межведомственные запросы;</w:t>
      </w:r>
      <w:bookmarkStart w:id="14" w:name="sub_4404"/>
      <w:bookmarkEnd w:id="13"/>
      <w:r>
        <w:rPr>
          <w:rFonts w:cs="Times New Roman CYR" w:ascii="Times New Roman CYR" w:hAnsi="Times New Roman CYR"/>
        </w:rPr>
        <w:t xml:space="preserve"> осмотр местонахождения объекта адресации (при наличии необходимости), принятие решения о предоставлении муниципальной услуги (об отказе в предоставлении муниципальной услуги);</w:t>
      </w:r>
    </w:p>
    <w:p>
      <w:pPr>
        <w:pStyle w:val="Normal"/>
        <w:widowControl w:val="false"/>
        <w:ind w:firstLine="709"/>
        <w:jc w:val="both"/>
        <w:rPr>
          <w:rFonts w:ascii="Times New Roman CYR" w:hAnsi="Times New Roman CYR" w:cs="Times New Roman CYR"/>
        </w:rPr>
      </w:pPr>
      <w:bookmarkStart w:id="15" w:name="sub_4405"/>
      <w:bookmarkEnd w:id="14"/>
      <w:r>
        <w:rPr>
          <w:rFonts w:cs="Times New Roman CYR" w:ascii="Times New Roman CYR" w:hAnsi="Times New Roman CYR"/>
        </w:rPr>
        <w:t>4) выдача заявителю результата предоставления муниципальной услуги.</w:t>
      </w:r>
      <w:bookmarkEnd w:id="15"/>
    </w:p>
    <w:p>
      <w:pPr>
        <w:pStyle w:val="Normal"/>
        <w:widowControl w:val="false"/>
        <w:ind w:firstLine="709"/>
        <w:jc w:val="both"/>
        <w:rPr>
          <w:rFonts w:eastAsia="Calibri" w:eastAsiaTheme="minorHAnsi"/>
          <w:bCs/>
          <w:lang w:eastAsia="en-US"/>
        </w:rPr>
      </w:pPr>
      <w:r>
        <w:rPr>
          <w:rFonts w:eastAsia="Calibri" w:eastAsiaTheme="minorHAnsi"/>
          <w:lang w:eastAsia="en-US"/>
        </w:rPr>
        <w:t>40. При предоставлении муниципальной услуги в электронной форме осуществляется:</w:t>
      </w:r>
    </w:p>
    <w:p>
      <w:pPr>
        <w:pStyle w:val="Normal"/>
        <w:ind w:firstLine="709"/>
        <w:jc w:val="both"/>
        <w:rPr>
          <w:rFonts w:eastAsia="Calibri" w:eastAsiaTheme="minorHAnsi"/>
          <w:bCs/>
          <w:lang w:eastAsia="en-US"/>
        </w:rPr>
      </w:pPr>
      <w:r>
        <w:rPr>
          <w:rFonts w:eastAsia="Calibri" w:eastAsiaTheme="minorHAnsi"/>
          <w:bCs/>
          <w:lang w:eastAsia="en-US"/>
        </w:rPr>
        <w:t>получение информации о порядке и сроках предоставления муниципальной услуги;</w:t>
      </w:r>
    </w:p>
    <w:p>
      <w:pPr>
        <w:pStyle w:val="Normal"/>
        <w:ind w:firstLine="709"/>
        <w:jc w:val="both"/>
        <w:rPr>
          <w:rFonts w:eastAsia="Calibri" w:eastAsiaTheme="minorHAnsi"/>
          <w:bCs/>
          <w:lang w:eastAsia="en-US"/>
        </w:rPr>
      </w:pPr>
      <w:r>
        <w:rPr>
          <w:rFonts w:eastAsia="Calibri" w:eastAsiaTheme="minorHAnsi"/>
          <w:bCs/>
          <w:lang w:eastAsia="en-US"/>
        </w:rPr>
        <w:t xml:space="preserve">запись на прием в орган местного самоуправления, МФЦ для подачи запроса о предоставлении услуги (далее - запрос); </w:t>
      </w:r>
    </w:p>
    <w:p>
      <w:pPr>
        <w:pStyle w:val="Normal"/>
        <w:ind w:firstLine="709"/>
        <w:jc w:val="both"/>
        <w:rPr>
          <w:rFonts w:eastAsia="Calibri" w:eastAsiaTheme="minorHAnsi"/>
          <w:bCs/>
          <w:lang w:eastAsia="en-US"/>
        </w:rPr>
      </w:pPr>
      <w:r>
        <w:rPr>
          <w:rFonts w:eastAsia="Calibri" w:eastAsiaTheme="minorHAnsi"/>
          <w:bCs/>
          <w:lang w:eastAsia="en-US"/>
        </w:rPr>
        <w:t xml:space="preserve">формирование запроса; </w:t>
      </w:r>
    </w:p>
    <w:p>
      <w:pPr>
        <w:pStyle w:val="Normal"/>
        <w:ind w:firstLine="709"/>
        <w:jc w:val="both"/>
        <w:rPr>
          <w:rFonts w:eastAsia="Calibri" w:eastAsiaTheme="minorHAnsi"/>
          <w:lang w:eastAsia="en-US"/>
        </w:rPr>
      </w:pPr>
      <w:r>
        <w:rPr>
          <w:rFonts w:eastAsia="Calibri" w:eastAsiaTheme="minorHAnsi"/>
          <w:bCs/>
          <w:lang w:eastAsia="en-US"/>
        </w:rPr>
        <w:t>прием и регистрация органом местного самоуправления запроса и иных документов, необходимых для предоставления услуги;</w:t>
      </w:r>
      <w:r>
        <w:rPr>
          <w:rFonts w:eastAsia="Calibri" w:eastAsiaTheme="minorHAnsi"/>
          <w:lang w:eastAsia="en-US"/>
        </w:rPr>
        <w:t xml:space="preserve"> </w:t>
      </w:r>
    </w:p>
    <w:p>
      <w:pPr>
        <w:pStyle w:val="Normal"/>
        <w:ind w:firstLine="709"/>
        <w:jc w:val="both"/>
        <w:rPr>
          <w:rFonts w:eastAsia="Calibri" w:eastAsiaTheme="minorHAnsi"/>
          <w:bCs/>
          <w:lang w:eastAsia="en-US"/>
        </w:rPr>
      </w:pPr>
      <w:r>
        <w:rPr>
          <w:rFonts w:eastAsia="Calibri" w:eastAsiaTheme="minorHAnsi"/>
          <w:bCs/>
          <w:lang w:eastAsia="en-US"/>
        </w:rPr>
        <w:t xml:space="preserve">получение результата предоставления муниципальной услуги; </w:t>
      </w:r>
    </w:p>
    <w:p>
      <w:pPr>
        <w:pStyle w:val="Normal"/>
        <w:ind w:firstLine="709"/>
        <w:jc w:val="both"/>
        <w:rPr>
          <w:rFonts w:eastAsia="Calibri" w:eastAsiaTheme="minorHAnsi"/>
          <w:bCs/>
          <w:lang w:eastAsia="en-US"/>
        </w:rPr>
      </w:pPr>
      <w:r>
        <w:rPr>
          <w:rFonts w:eastAsia="Calibri" w:eastAsiaTheme="minorHAnsi"/>
          <w:bCs/>
          <w:lang w:eastAsia="en-US"/>
        </w:rPr>
        <w:t xml:space="preserve">получение сведений о ходе выполнения запроса; </w:t>
      </w:r>
    </w:p>
    <w:p>
      <w:pPr>
        <w:pStyle w:val="Normal"/>
        <w:ind w:firstLine="709"/>
        <w:jc w:val="both"/>
        <w:rPr>
          <w:rFonts w:eastAsia="Calibri" w:eastAsiaTheme="minorHAnsi"/>
          <w:bCs/>
          <w:lang w:eastAsia="en-US"/>
        </w:rPr>
      </w:pPr>
      <w:r>
        <w:rPr>
          <w:rFonts w:eastAsia="Calibri" w:eastAsiaTheme="minorHAnsi"/>
          <w:bCs/>
          <w:lang w:eastAsia="en-US"/>
        </w:rPr>
        <w:t>осуществление оценки качества предоставления услуги;</w:t>
      </w:r>
    </w:p>
    <w:p>
      <w:pPr>
        <w:pStyle w:val="ConsPlusNormal1"/>
        <w:spacing w:before="0" w:after="0"/>
        <w:ind w:firstLine="709"/>
        <w:contextualSpacing/>
        <w:jc w:val="both"/>
        <w:rPr>
          <w:rFonts w:ascii="Times New Roman" w:hAnsi="Times New Roman" w:cs="Times New Roman"/>
          <w:sz w:val="24"/>
          <w:szCs w:val="24"/>
        </w:rPr>
      </w:pPr>
      <w:r>
        <w:rPr>
          <w:rFonts w:cs="Times New Roman" w:ascii="Times New Roman" w:hAnsi="Times New Roman"/>
          <w:sz w:val="24"/>
          <w:szCs w:val="24"/>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spacing w:before="0" w:after="0"/>
        <w:ind w:firstLine="709"/>
        <w:contextualSpacing/>
        <w:jc w:val="both"/>
        <w:rPr/>
      </w:pPr>
      <w:r>
        <w:rPr/>
        <w:t>исправление допущенных опечаток и ошибок в выданных в результате предоставления муниципальной услуги документах.</w:t>
      </w:r>
    </w:p>
    <w:p>
      <w:pPr>
        <w:pStyle w:val="Normal"/>
        <w:spacing w:before="0" w:after="0"/>
        <w:ind w:firstLine="709"/>
        <w:contextualSpacing/>
        <w:jc w:val="both"/>
        <w:rPr/>
      </w:pPr>
      <w:r>
        <w:rPr/>
        <w:t>41. 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Normal"/>
        <w:spacing w:before="0" w:after="0"/>
        <w:ind w:firstLine="709"/>
        <w:contextualSpacing/>
        <w:jc w:val="both"/>
        <w:rPr/>
      </w:pPr>
      <w:r>
        <w:rPr/>
        <w:t>При предоставлении муниципальной услуги в электронной форме заявителю направляются:</w:t>
      </w:r>
    </w:p>
    <w:p>
      <w:pPr>
        <w:pStyle w:val="Normal"/>
        <w:ind w:firstLine="708"/>
        <w:jc w:val="both"/>
        <w:rPr/>
      </w:pPr>
      <w:r>
        <w:rPr/>
        <w:t>а) уведомление о записи на прием в МФЦ, содержащее сведения о дате, времени и месте приема;</w:t>
      </w:r>
    </w:p>
    <w:p>
      <w:pPr>
        <w:pStyle w:val="Normal"/>
        <w:spacing w:before="0" w:after="0"/>
        <w:ind w:firstLine="709"/>
        <w:contextualSpacing/>
        <w:jc w:val="both"/>
        <w:rPr/>
      </w:pPr>
      <w:r>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spacing w:before="0" w:after="0"/>
        <w:ind w:firstLine="709"/>
        <w:contextualSpacing/>
        <w:jc w:val="both"/>
        <w:rPr/>
      </w:pPr>
      <w:r>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pPr>
        <w:pStyle w:val="Normal"/>
        <w:widowControl w:val="false"/>
        <w:ind w:firstLine="709"/>
        <w:rPr>
          <w:b/>
          <w:b/>
        </w:rPr>
      </w:pPr>
      <w:r>
        <w:rPr>
          <w:b/>
        </w:rPr>
      </w:r>
    </w:p>
    <w:p>
      <w:pPr>
        <w:pStyle w:val="Normal"/>
        <w:widowControl w:val="false"/>
        <w:ind w:firstLine="720"/>
        <w:jc w:val="center"/>
        <w:rPr>
          <w:b/>
          <w:b/>
        </w:rPr>
      </w:pPr>
      <w:r>
        <w:rPr>
          <w:b/>
        </w:rPr>
        <w:t>Прием заявления и документов, их регистрация</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42. О</w:t>
      </w:r>
      <w:r>
        <w:rPr>
          <w:rFonts w:eastAsia="Calibri" w:cs="Times New Roman" w:ascii="Times New Roman" w:hAnsi="Times New Roman" w:eastAsiaTheme="minorHAnsi"/>
          <w:sz w:val="24"/>
          <w:szCs w:val="24"/>
          <w:lang w:eastAsia="en-US"/>
        </w:rPr>
        <w:t xml:space="preserve">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 предусмотренных пунктом </w:t>
      </w:r>
      <w:r>
        <w:rPr>
          <w:rFonts w:eastAsia="Calibri" w:cs="Times New Roman" w:ascii="Times New Roman" w:hAnsi="Times New Roman" w:eastAsiaTheme="minorHAnsi"/>
          <w:color w:val="000000" w:themeColor="text1"/>
          <w:sz w:val="24"/>
          <w:szCs w:val="24"/>
          <w:lang w:eastAsia="en-US"/>
        </w:rPr>
        <w:t>15</w:t>
      </w:r>
      <w:r>
        <w:rPr>
          <w:rFonts w:eastAsia="Calibri" w:cs="Times New Roman" w:ascii="Times New Roman" w:hAnsi="Times New Roman" w:eastAsiaTheme="minorHAnsi"/>
          <w:sz w:val="24"/>
          <w:szCs w:val="24"/>
          <w:lang w:eastAsia="en-US"/>
        </w:rPr>
        <w:t xml:space="preserve"> Административного регламента. При поступлении заявлений в электронном виде с Портала уполномоченное должностное лицо действует в соответствии с требованиями </w:t>
      </w:r>
      <w:r>
        <w:rPr>
          <w:rFonts w:cs="Times New Roman" w:ascii="Times New Roman" w:hAnsi="Times New Roman"/>
          <w:sz w:val="24"/>
          <w:szCs w:val="24"/>
        </w:rPr>
        <w:t xml:space="preserve">нормативных правовых актов. </w:t>
      </w:r>
    </w:p>
    <w:p>
      <w:pPr>
        <w:pStyle w:val="Normal"/>
        <w:ind w:firstLine="709"/>
        <w:jc w:val="both"/>
        <w:rPr>
          <w:rFonts w:eastAsia="Calibri" w:eastAsiaTheme="minorHAnsi"/>
          <w:lang w:eastAsia="en-US"/>
        </w:rPr>
      </w:pPr>
      <w:r>
        <w:rPr>
          <w:rFonts w:eastAsia="Calibri" w:eastAsiaTheme="minorHAnsi"/>
          <w:lang w:eastAsia="en-US"/>
        </w:rPr>
        <w:t>Если заявление и документы, указанные в пункте 15 Административного регламента, представляются заявителем (представителем заявителя) в орган местного самоуправления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органом местного самоуправления таких документов.</w:t>
      </w:r>
    </w:p>
    <w:p>
      <w:pPr>
        <w:pStyle w:val="Normal"/>
        <w:ind w:firstLine="540"/>
        <w:jc w:val="both"/>
        <w:rPr>
          <w:rFonts w:eastAsia="Calibri" w:eastAsiaTheme="minorHAnsi"/>
          <w:lang w:eastAsia="en-US"/>
        </w:rPr>
      </w:pPr>
      <w:r>
        <w:rPr>
          <w:rFonts w:eastAsia="Calibri" w:eastAsiaTheme="minorHAnsi"/>
          <w:lang w:eastAsia="en-US"/>
        </w:rPr>
        <w:t>В случае, если заявление и документы, указанные в указанные в пункте 15 Административного регламента,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pPr>
        <w:pStyle w:val="Normal"/>
        <w:ind w:firstLine="540"/>
        <w:jc w:val="both"/>
        <w:rPr>
          <w:rFonts w:eastAsia="Calibri" w:eastAsiaTheme="minorHAnsi"/>
          <w:lang w:eastAsia="en-US"/>
        </w:rPr>
      </w:pPr>
      <w:r>
        <w:rPr>
          <w:rFonts w:eastAsia="Calibri" w:eastAsiaTheme="minorHAnsi"/>
          <w:lang w:eastAsia="en-US"/>
        </w:rPr>
        <w:t>Получение заявления и документов, указанных в пункте 15 Административного регламента, представляемых в форме электронных документов, подтверждается органом местного самоуправления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pPr>
        <w:pStyle w:val="Normal"/>
        <w:ind w:firstLine="540"/>
        <w:jc w:val="both"/>
        <w:rPr>
          <w:rFonts w:eastAsia="Calibri" w:eastAsiaTheme="minorHAnsi"/>
          <w:lang w:eastAsia="en-US"/>
        </w:rPr>
      </w:pPr>
      <w:r>
        <w:rPr>
          <w:rFonts w:eastAsia="Calibri" w:eastAsiaTheme="minorHAnsi"/>
          <w:lang w:eastAsia="en-US"/>
        </w:rPr>
        <w:t>Сообщение о получении заявления и документов, указанных в пункте 15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Портал или портал адресной системы.</w:t>
      </w:r>
    </w:p>
    <w:p>
      <w:pPr>
        <w:pStyle w:val="Normal"/>
        <w:ind w:firstLine="709"/>
        <w:jc w:val="both"/>
        <w:rPr>
          <w:rFonts w:eastAsia="Calibri" w:eastAsiaTheme="minorHAnsi"/>
          <w:lang w:eastAsia="en-US"/>
        </w:rPr>
      </w:pPr>
      <w:r>
        <w:rPr/>
        <w:t xml:space="preserve">43. Уполномоченное должностное лицо, ответственное за прием и регистрацию заявления о предоставлении муниципальной услуги и документов, осуществляет </w:t>
      </w:r>
      <w:r>
        <w:rPr>
          <w:rFonts w:eastAsia="Calibri" w:eastAsiaTheme="minorHAnsi"/>
          <w:lang w:eastAsia="en-US"/>
        </w:rPr>
        <w:t xml:space="preserve">проверку на наличие документов, указанных в </w:t>
      </w:r>
      <w:r>
        <w:rPr/>
        <w:t xml:space="preserve">пункте 14 </w:t>
      </w:r>
      <w:r>
        <w:rPr>
          <w:rFonts w:eastAsia="Calibri" w:eastAsiaTheme="minorHAnsi"/>
          <w:lang w:eastAsia="en-US"/>
        </w:rPr>
        <w:t>Административного регламента, полноты и правильности оформления представленных документов в соответствии с требованиями пункта 19 Административного регламента.</w:t>
      </w:r>
    </w:p>
    <w:p>
      <w:pPr>
        <w:pStyle w:val="Normal"/>
        <w:ind w:firstLine="709"/>
        <w:jc w:val="both"/>
        <w:rPr>
          <w:rFonts w:eastAsia="Calibri" w:eastAsiaTheme="minorHAnsi"/>
          <w:lang w:eastAsia="en-US"/>
        </w:rPr>
      </w:pPr>
      <w:r>
        <w:rPr>
          <w:rFonts w:eastAsia="Calibri" w:eastAsiaTheme="minorHAnsi"/>
          <w:lang w:eastAsia="en-US"/>
        </w:rPr>
        <w:t xml:space="preserve">44. Время выполнения административной процедуры: </w:t>
      </w:r>
      <w:r>
        <w:rPr/>
        <w:t>осуществляется</w:t>
      </w:r>
      <w:r>
        <w:rPr>
          <w:rFonts w:eastAsia="Calibri" w:eastAsiaTheme="minorHAnsi"/>
          <w:lang w:eastAsia="en-US"/>
        </w:rPr>
        <w:t xml:space="preserve"> в течение 1-ого рабочего дня со дня получения заявления о предоставлении муниципальной услуги.</w:t>
      </w:r>
    </w:p>
    <w:p>
      <w:pPr>
        <w:pStyle w:val="Normal"/>
        <w:ind w:firstLine="709"/>
        <w:jc w:val="both"/>
        <w:rPr>
          <w:rFonts w:eastAsia="Calibri" w:eastAsiaTheme="minorHAnsi"/>
          <w:lang w:eastAsia="en-US"/>
        </w:rPr>
      </w:pPr>
      <w:r>
        <w:rPr>
          <w:rFonts w:eastAsia="Calibri" w:eastAsiaTheme="minorHAnsi"/>
          <w:lang w:eastAsia="en-US"/>
        </w:rPr>
        <w:t xml:space="preserve">45. Результатом выполнения административной процедуры является: </w:t>
      </w:r>
    </w:p>
    <w:p>
      <w:pPr>
        <w:pStyle w:val="Normal"/>
        <w:ind w:firstLine="709"/>
        <w:jc w:val="both"/>
        <w:rPr>
          <w:rFonts w:eastAsia="Calibri" w:eastAsiaTheme="minorHAnsi"/>
          <w:lang w:eastAsia="en-US"/>
        </w:rPr>
      </w:pPr>
      <w:r>
        <w:rPr>
          <w:rFonts w:eastAsia="Calibri" w:eastAsiaTheme="minorHAnsi"/>
          <w:lang w:eastAsia="en-US"/>
        </w:rPr>
        <w:t>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 (далее – журнал регистрации) по форме согласно приложению № 2 к Административному регламенту;</w:t>
      </w:r>
    </w:p>
    <w:p>
      <w:pPr>
        <w:pStyle w:val="Normal"/>
        <w:ind w:firstLine="709"/>
        <w:jc w:val="both"/>
        <w:rPr>
          <w:rFonts w:eastAsia="Calibri" w:eastAsiaTheme="minorHAnsi"/>
          <w:lang w:eastAsia="en-US"/>
        </w:rPr>
      </w:pPr>
      <w:r>
        <w:rPr>
          <w:rFonts w:eastAsia="Calibri" w:eastAsiaTheme="minorHAnsi"/>
          <w:lang w:eastAsia="en-US"/>
        </w:rPr>
        <w:t>направление заявителю отказа в приеме заявления по основаниям, указанным в пункте 19 Административного регламента</w:t>
      </w:r>
      <w:r>
        <w:rPr>
          <w:rFonts w:ascii="Times New Roman CYR" w:hAnsi="Times New Roman CYR"/>
        </w:rPr>
        <w:t xml:space="preserve"> и регистрационная запись о дате и времени направления такого решения   в журнале по форме, согласно приложению № 2 Административного регламента</w:t>
      </w:r>
      <w:r>
        <w:rPr>
          <w:rFonts w:eastAsia="Calibri" w:eastAsiaTheme="minorHAnsi"/>
          <w:lang w:eastAsia="en-US"/>
        </w:rPr>
        <w:t>.</w:t>
      </w:r>
    </w:p>
    <w:p>
      <w:pPr>
        <w:pStyle w:val="Normal"/>
        <w:widowControl w:val="false"/>
        <w:rPr>
          <w:rFonts w:eastAsia="Calibri" w:eastAsiaTheme="minorHAnsi"/>
          <w:b/>
          <w:b/>
          <w:lang w:eastAsia="en-US"/>
        </w:rPr>
      </w:pPr>
      <w:r>
        <w:rPr>
          <w:rFonts w:eastAsia="Calibri" w:eastAsiaTheme="minorHAnsi"/>
          <w:b/>
          <w:lang w:eastAsia="en-US"/>
        </w:rPr>
      </w:r>
    </w:p>
    <w:p>
      <w:pPr>
        <w:pStyle w:val="Normal"/>
        <w:widowControl w:val="false"/>
        <w:ind w:firstLine="720"/>
        <w:jc w:val="center"/>
        <w:rPr>
          <w:rFonts w:eastAsia="Calibri" w:eastAsiaTheme="minorHAnsi"/>
          <w:b/>
          <w:b/>
          <w:lang w:eastAsia="en-US"/>
        </w:rPr>
      </w:pPr>
      <w:r>
        <w:rPr>
          <w:rFonts w:eastAsia="Calibri" w:eastAsiaTheme="minorHAnsi"/>
          <w:b/>
          <w:lang w:eastAsia="en-US"/>
        </w:rPr>
        <w:t>Направление межведомственного запроса</w:t>
      </w:r>
    </w:p>
    <w:p>
      <w:pPr>
        <w:pStyle w:val="Normal"/>
        <w:widowControl w:val="false"/>
        <w:ind w:firstLine="720"/>
        <w:jc w:val="both"/>
        <w:rPr>
          <w:rFonts w:eastAsia="Calibri" w:eastAsiaTheme="minorHAnsi"/>
          <w:lang w:eastAsia="en-US"/>
        </w:rPr>
      </w:pPr>
      <w:r>
        <w:rPr>
          <w:rFonts w:eastAsia="Calibri" w:eastAsiaTheme="minorHAnsi"/>
          <w:lang w:eastAsia="en-US"/>
        </w:rPr>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46.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15 Административного регламента.</w:t>
      </w:r>
    </w:p>
    <w:p>
      <w:pPr>
        <w:pStyle w:val="ConsPlusNormal1"/>
        <w:ind w:firstLine="709"/>
        <w:jc w:val="both"/>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 xml:space="preserve">Уполномоченным должностным лицом направляется </w:t>
      </w:r>
      <w:r>
        <w:rPr>
          <w:rFonts w:eastAsia="Calibri" w:cs="Times New Roman" w:ascii="Times New Roman" w:hAnsi="Times New Roman" w:eastAsiaTheme="minorHAnsi"/>
          <w:sz w:val="24"/>
          <w:szCs w:val="24"/>
          <w:lang w:eastAsia="en-US"/>
        </w:rPr>
        <w:t xml:space="preserve">в порядке межведомственного информационного взаимодействия запросы в следующие органы (организации): </w:t>
      </w:r>
    </w:p>
    <w:p>
      <w:pPr>
        <w:pStyle w:val="ConsPlusNormal1"/>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_____________________________________________________________________________</w:t>
      </w:r>
    </w:p>
    <w:p>
      <w:pPr>
        <w:pStyle w:val="ConsPlusNormal1"/>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_____________________________________________________________________________</w:t>
      </w:r>
    </w:p>
    <w:p>
      <w:pPr>
        <w:pStyle w:val="ConsPlusNormal1"/>
        <w:ind w:firstLine="709"/>
        <w:jc w:val="center"/>
        <w:rPr>
          <w:rFonts w:ascii="Times New Roman" w:hAnsi="Times New Roman" w:eastAsia="Calibri" w:cs="Times New Roman" w:eastAsiaTheme="minorHAnsi"/>
          <w:sz w:val="20"/>
          <w:lang w:eastAsia="en-US"/>
        </w:rPr>
      </w:pPr>
      <w:r>
        <w:rPr>
          <w:rFonts w:eastAsia="Calibri" w:cs="Times New Roman" w:ascii="Times New Roman" w:hAnsi="Times New Roman" w:eastAsiaTheme="minorHAnsi"/>
          <w:sz w:val="20"/>
          <w:lang w:eastAsia="en-US"/>
        </w:rPr>
        <w:t xml:space="preserve">(указываются органы (организации), в которые направляется запрос, </w:t>
      </w:r>
    </w:p>
    <w:p>
      <w:pPr>
        <w:pStyle w:val="ConsPlusNormal1"/>
        <w:ind w:firstLine="709"/>
        <w:jc w:val="center"/>
        <w:rPr>
          <w:rFonts w:ascii="Times New Roman" w:hAnsi="Times New Roman" w:eastAsia="Calibri" w:cs="Times New Roman" w:eastAsiaTheme="minorHAnsi"/>
          <w:sz w:val="20"/>
          <w:lang w:eastAsia="en-US"/>
        </w:rPr>
      </w:pPr>
      <w:r>
        <w:rPr>
          <w:rFonts w:eastAsia="Calibri" w:cs="Times New Roman" w:ascii="Times New Roman" w:hAnsi="Times New Roman" w:eastAsiaTheme="minorHAnsi"/>
          <w:sz w:val="20"/>
          <w:lang w:eastAsia="en-US"/>
        </w:rPr>
        <w:t>и наименования соответствующих запросов</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47. Время выполнения административной процедуры: осуществляется в течение 1-ого рабочего дня со дня получения заявления о предоставлении муниципальной услуги.</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48. Результатом выполнения административной процедуры является получение ответа на запрос в течение не более 5-ти рабочих дней со дня его получения органом, предоставляющим информацию. </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ConsPlusNormal1"/>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t>Рассмотрение документов, представленных заявителем, ответов на межведомственные запросы; принятие решения о предоставлении муниципальной услуги (об отказе в предоставлении муниципальной услуги), подготовка ответа</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49.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50. Уполномоченное должностное лицо осуществляет проверку наличия установленных в пункте 20 Административного регламента оснований для отказа в предоставлении муниципальной услуги, проводит осмотр местонахождения объекта адресации (при необходимости) и принимает решение о предоставлении либо отказе в предоставлении муниципальной услуги.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Результатом осмотра местонахождения объекта адресации является подготовленный уполномоченным должностным лицом документ о соответствии (несоответствии)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51. Уполномоченное должностное лицо осуществляет подготовку проекта решения о присвоении объекту адресации адреса (об отказе в присвоении) и представляет его уполномоченному должностному лицу органа местного самоуправления для подписания.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pPr>
        <w:pStyle w:val="Normal"/>
        <w:ind w:firstLine="567"/>
        <w:jc w:val="both"/>
        <w:rPr/>
      </w:pPr>
      <w:r>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52.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 либо решения об отказе в присвоении объекту адресации адреса или аннулировании его адреса.</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t>53. Время выполнения административной процедуры: в течение 5 рабочих дней со дня получения ответов на межведомственные запросы (при наличии) либо 10 рабочих дней с даты поступления заявления (при отсутствии необходимости направления межведомственных запросов).</w:t>
      </w:r>
    </w:p>
    <w:p>
      <w:pPr>
        <w:pStyle w:val="ConsPlusNormal1"/>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720"/>
        <w:jc w:val="center"/>
        <w:rPr>
          <w:rFonts w:eastAsia="Calibri" w:eastAsiaTheme="minorHAnsi"/>
          <w:b/>
          <w:b/>
          <w:lang w:eastAsia="en-US"/>
        </w:rPr>
      </w:pPr>
      <w:r>
        <w:rPr>
          <w:rFonts w:eastAsia="Calibri" w:eastAsiaTheme="minorHAnsi"/>
          <w:b/>
          <w:lang w:eastAsia="en-US"/>
        </w:rPr>
        <w:t xml:space="preserve">Выдача заявителю результата предоставления муниципальной услуги </w:t>
      </w:r>
    </w:p>
    <w:p>
      <w:pPr>
        <w:pStyle w:val="ConsPlusNormal1"/>
        <w:jc w:val="center"/>
        <w:rPr>
          <w:rFonts w:ascii="Times New Roman" w:hAnsi="Times New Roman" w:cs="Times New Roman"/>
          <w:sz w:val="24"/>
          <w:szCs w:val="24"/>
        </w:rPr>
      </w:pPr>
      <w:r>
        <w:rPr>
          <w:rFonts w:cs="Times New Roman" w:ascii="Times New Roman" w:hAnsi="Times New Roman"/>
          <w:sz w:val="24"/>
          <w:szCs w:val="24"/>
        </w:rPr>
      </w:r>
    </w:p>
    <w:p>
      <w:pPr>
        <w:pStyle w:val="Normal"/>
        <w:ind w:firstLine="709"/>
        <w:jc w:val="both"/>
        <w:rPr>
          <w:rFonts w:ascii="Times New Roman CYR" w:hAnsi="Times New Roman CYR" w:cs="Times New Roman CYR"/>
        </w:rPr>
      </w:pPr>
      <w:r>
        <w:rPr/>
        <w:t>5</w:t>
      </w:r>
      <w:bookmarkStart w:id="16" w:name="sub_4056"/>
      <w:r>
        <w:rPr>
          <w:rFonts w:cs="Times New Roman CYR" w:ascii="Times New Roman CYR" w:hAnsi="Times New Roman CYR"/>
        </w:rPr>
        <w:t>4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pPr>
        <w:pStyle w:val="Normal"/>
        <w:widowControl w:val="false"/>
        <w:ind w:firstLine="709"/>
        <w:jc w:val="both"/>
        <w:rPr>
          <w:rFonts w:ascii="Times New Roman CYR" w:hAnsi="Times New Roman CYR" w:cs="Times New Roman CYR"/>
        </w:rPr>
      </w:pPr>
      <w:bookmarkStart w:id="17" w:name="sub_4057"/>
      <w:bookmarkEnd w:id="16"/>
      <w:bookmarkEnd w:id="17"/>
      <w:r>
        <w:rPr>
          <w:rFonts w:cs="Times New Roman CYR" w:ascii="Times New Roman CYR" w:hAnsi="Times New Roman CYR"/>
        </w:rPr>
        <w:t>55. Время выполнения административной процедуры 10 дней с даты подписания ответа уполномоченным лицом органа исполнительной власти.</w:t>
      </w:r>
    </w:p>
    <w:p>
      <w:pPr>
        <w:pStyle w:val="Normal"/>
        <w:widowControl w:val="false"/>
        <w:ind w:firstLine="709"/>
        <w:jc w:val="both"/>
        <w:rPr>
          <w:rFonts w:ascii="Times New Roman CYR" w:hAnsi="Times New Roman CYR" w:cs="Times New Roman CYR"/>
        </w:rPr>
      </w:pPr>
      <w:bookmarkStart w:id="18" w:name="sub_4057"/>
      <w:bookmarkStart w:id="19" w:name="sub_4058"/>
      <w:bookmarkEnd w:id="18"/>
      <w:bookmarkEnd w:id="19"/>
      <w:r>
        <w:rPr>
          <w:rFonts w:cs="Times New Roman CYR" w:ascii="Times New Roman CYR" w:hAnsi="Times New Roman CYR"/>
        </w:rPr>
        <w:t>56. Результатом административной процедуры является выдача заявителю результата предоставления муниципальной услуги.</w:t>
      </w:r>
    </w:p>
    <w:p>
      <w:pPr>
        <w:pStyle w:val="Normal"/>
        <w:ind w:firstLine="709"/>
        <w:jc w:val="both"/>
        <w:rPr>
          <w:rFonts w:eastAsia="Calibri" w:eastAsiaTheme="minorHAnsi"/>
          <w:lang w:eastAsia="en-US"/>
        </w:rPr>
      </w:pPr>
      <w:r>
        <w:rPr>
          <w:rFonts w:eastAsia="Calibri" w:eastAsiaTheme="minorHAnsi"/>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pPr>
        <w:pStyle w:val="Normal"/>
        <w:ind w:firstLine="709"/>
        <w:jc w:val="both"/>
        <w:rPr>
          <w:rFonts w:eastAsia="Calibri" w:eastAsiaTheme="minorHAnsi"/>
          <w:lang w:eastAsia="en-US"/>
        </w:rPr>
      </w:pPr>
      <w:r>
        <w:rPr>
          <w:rFonts w:eastAsia="Calibri" w:eastAsiaTheme="minorHAnsi"/>
          <w:lang w:eastAsia="en-US"/>
        </w:rPr>
        <w:t xml:space="preserve">в форме электронного документа с использованием информационно-телекоммуникационных сетей общего пользования, в том числе Портала или портала адресной системы не позднее 1-го рабочего дня со дня принятия решения, указанного в пункте </w:t>
      </w:r>
      <w:r>
        <w:rPr>
          <w:rFonts w:eastAsia="Calibri" w:eastAsiaTheme="minorHAnsi"/>
          <w:color w:val="000000" w:themeColor="text1"/>
          <w:lang w:eastAsia="en-US"/>
        </w:rPr>
        <w:t>52</w:t>
      </w:r>
      <w:r>
        <w:rPr>
          <w:rFonts w:eastAsia="Calibri" w:eastAsiaTheme="minorHAnsi"/>
          <w:lang w:eastAsia="en-US"/>
        </w:rPr>
        <w:t xml:space="preserve"> Административного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t xml:space="preserve">В данном случае документы готовятся в формате pdf, подписываются открепленной квалифицированной электронной подписью </w:t>
      </w:r>
      <w:r>
        <w:rPr>
          <w:rFonts w:eastAsia="Calibri" w:cs="Times New Roman" w:ascii="Times New Roman" w:hAnsi="Times New Roman" w:eastAsiaTheme="minorHAnsi"/>
          <w:sz w:val="24"/>
          <w:szCs w:val="24"/>
          <w:lang w:eastAsia="en-US"/>
        </w:rPr>
        <w:t>у</w:t>
      </w:r>
      <w:r>
        <w:rPr>
          <w:rFonts w:cs="Times New Roman" w:ascii="Times New Roman" w:hAnsi="Times New Roman"/>
          <w:sz w:val="24"/>
          <w:szCs w:val="24"/>
        </w:rPr>
        <w:t xml:space="preserve">полномоченного должностного лица органа местного самоуправления (файл формата SIG). Указанные документы в формате электронного архива </w:t>
      </w:r>
      <w:r>
        <w:rPr>
          <w:rFonts w:cs="Times New Roman" w:ascii="Times New Roman" w:hAnsi="Times New Roman"/>
          <w:sz w:val="24"/>
          <w:szCs w:val="24"/>
          <w:lang w:val="en-US"/>
        </w:rPr>
        <w:t>zip</w:t>
      </w:r>
      <w:r>
        <w:rPr>
          <w:rFonts w:cs="Times New Roman" w:ascii="Times New Roman" w:hAnsi="Times New Roman"/>
          <w:sz w:val="24"/>
          <w:szCs w:val="24"/>
        </w:rPr>
        <w:t xml:space="preserve"> направляются в личный кабинет заявителя.</w:t>
      </w:r>
    </w:p>
    <w:p>
      <w:pPr>
        <w:pStyle w:val="Normal"/>
        <w:ind w:firstLine="709"/>
        <w:jc w:val="both"/>
        <w:rPr>
          <w:rFonts w:eastAsia="Calibri" w:eastAsiaTheme="minorHAnsi"/>
          <w:lang w:eastAsia="en-US"/>
        </w:rPr>
      </w:pPr>
      <w:r>
        <w:rPr>
          <w:rFonts w:eastAsia="Calibri" w:eastAsiaTheme="minorHAnsi"/>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w:t>
      </w:r>
      <w:r>
        <w:rPr>
          <w:rFonts w:eastAsia="Calibri" w:eastAsiaTheme="minorHAnsi"/>
          <w:color w:val="000000" w:themeColor="text1"/>
          <w:lang w:eastAsia="en-US"/>
        </w:rPr>
        <w:t xml:space="preserve">за 10-м </w:t>
      </w:r>
      <w:r>
        <w:rPr>
          <w:rFonts w:eastAsia="Calibri" w:eastAsiaTheme="minorHAnsi"/>
          <w:lang w:eastAsia="en-US"/>
        </w:rPr>
        <w:t xml:space="preserve">рабочим днем со дня принятия решения, указанного в пункте </w:t>
      </w:r>
      <w:r>
        <w:rPr>
          <w:rFonts w:eastAsia="Calibri" w:eastAsiaTheme="minorHAnsi"/>
          <w:color w:val="000000" w:themeColor="text1"/>
          <w:lang w:eastAsia="en-US"/>
        </w:rPr>
        <w:t xml:space="preserve">52 </w:t>
      </w:r>
      <w:r>
        <w:rPr>
          <w:rFonts w:eastAsia="Calibri" w:eastAsiaTheme="minorHAnsi"/>
          <w:lang w:eastAsia="en-US"/>
        </w:rPr>
        <w:t>Административного регламента.</w:t>
      </w:r>
    </w:p>
    <w:p>
      <w:pPr>
        <w:pStyle w:val="Normal"/>
        <w:ind w:firstLine="709"/>
        <w:jc w:val="both"/>
        <w:rPr>
          <w:rFonts w:eastAsia="Calibri" w:eastAsiaTheme="minorHAnsi"/>
          <w:lang w:eastAsia="en-US"/>
        </w:rPr>
      </w:pPr>
      <w:r>
        <w:rPr>
          <w:rFonts w:eastAsia="Calibri" w:eastAsiaTheme="minorHAnsi"/>
          <w:lang w:eastAsia="en-US"/>
        </w:rPr>
        <w:t xml:space="preserve">57.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принятия решения, указанного в пункте </w:t>
      </w:r>
      <w:r>
        <w:rPr>
          <w:rFonts w:eastAsia="Calibri" w:eastAsiaTheme="minorHAnsi"/>
          <w:color w:val="000000" w:themeColor="text1"/>
          <w:lang w:eastAsia="en-US"/>
        </w:rPr>
        <w:t xml:space="preserve">52 </w:t>
      </w:r>
      <w:r>
        <w:rPr>
          <w:rFonts w:eastAsia="Calibri" w:eastAsiaTheme="minorHAnsi"/>
          <w:lang w:eastAsia="en-US"/>
        </w:rPr>
        <w:t>Административного регламента.</w:t>
      </w:r>
    </w:p>
    <w:p>
      <w:pPr>
        <w:pStyle w:val="ConsPlusNormal1"/>
        <w:ind w:firstLine="709"/>
        <w:jc w:val="both"/>
        <w:rPr>
          <w:rFonts w:ascii="Times New Roman" w:hAnsi="Times New Roman" w:cs="Times New Roman"/>
          <w:sz w:val="24"/>
          <w:szCs w:val="24"/>
        </w:rPr>
      </w:pPr>
      <w:r>
        <w:rPr>
          <w:rFonts w:cs="Times New Roman" w:ascii="Times New Roman" w:hAnsi="Times New Roman"/>
          <w:sz w:val="24"/>
          <w:szCs w:val="24"/>
        </w:rPr>
      </w:r>
      <w:bookmarkStart w:id="20" w:name="sub_4058"/>
      <w:bookmarkStart w:id="21" w:name="P385"/>
      <w:bookmarkStart w:id="22" w:name="sub_4058"/>
      <w:bookmarkStart w:id="23" w:name="P385"/>
      <w:bookmarkEnd w:id="22"/>
      <w:bookmarkEnd w:id="23"/>
    </w:p>
    <w:p>
      <w:pPr>
        <w:pStyle w:val="Normal"/>
        <w:ind w:firstLine="540"/>
        <w:jc w:val="center"/>
        <w:rPr>
          <w:rFonts w:eastAsia="Calibri" w:eastAsiaTheme="minorHAnsi"/>
          <w:b/>
          <w:b/>
          <w:lang w:eastAsia="en-US"/>
        </w:rPr>
      </w:pPr>
      <w:r>
        <w:rPr>
          <w:rFonts w:eastAsia="Calibri" w:eastAsiaTheme="minorHAnsi"/>
          <w:b/>
          <w:lang w:eastAsia="en-US"/>
        </w:rPr>
        <w:t>Порядок исправления допущенных опечаток и ошибок в выданных в результате предоставления государственной услуги документах.</w:t>
      </w:r>
    </w:p>
    <w:p>
      <w:pPr>
        <w:pStyle w:val="Normal"/>
        <w:spacing w:before="0" w:after="0"/>
        <w:contextualSpacing/>
        <w:jc w:val="both"/>
        <w:rPr>
          <w:rFonts w:eastAsia="Calibri" w:eastAsiaTheme="minorHAnsi"/>
          <w:lang w:eastAsia="en-US"/>
        </w:rPr>
      </w:pPr>
      <w:r>
        <w:rPr>
          <w:rFonts w:eastAsia="Calibri" w:eastAsiaTheme="minorHAnsi"/>
          <w:lang w:eastAsia="en-US"/>
        </w:rPr>
      </w:r>
    </w:p>
    <w:p>
      <w:pPr>
        <w:pStyle w:val="Normal"/>
        <w:spacing w:before="0" w:after="0"/>
        <w:ind w:firstLine="709"/>
        <w:contextualSpacing/>
        <w:jc w:val="both"/>
        <w:rPr>
          <w:rFonts w:eastAsia="Calibri" w:eastAsiaTheme="minorHAnsi"/>
          <w:lang w:eastAsia="en-US"/>
        </w:rPr>
      </w:pPr>
      <w:r>
        <w:rPr>
          <w:rFonts w:eastAsia="Calibri" w:eastAsiaTheme="minorHAnsi"/>
          <w:lang w:eastAsia="en-US"/>
        </w:rPr>
        <w:t>58. В случае выявления опечаток и (или) ошибок, допущенных органом исполнительной власти Оренбургской области в документах, выданных в результате предоставления государственных услуг, заявитель имеет право обратиться с заявлением об исправлении опечаток и (или) ошибок, допущенных в выданных в результате предоставления государственной услуги документах.</w:t>
      </w:r>
    </w:p>
    <w:p>
      <w:pPr>
        <w:pStyle w:val="Normal"/>
        <w:spacing w:before="0" w:after="0"/>
        <w:ind w:firstLine="709"/>
        <w:contextualSpacing/>
        <w:jc w:val="both"/>
        <w:rPr>
          <w:rFonts w:eastAsia="Calibri" w:eastAsiaTheme="minorHAnsi"/>
          <w:lang w:eastAsia="en-US"/>
        </w:rPr>
      </w:pPr>
      <w:r>
        <w:rPr>
          <w:rFonts w:eastAsia="Calibri" w:eastAsiaTheme="minorHAnsi"/>
          <w:lang w:eastAsia="en-US"/>
        </w:rPr>
        <w:t>Орган исполнительной власти Оренбургской области, предоставляющий государственную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государственной услуги документах должностное лицо органа исполнительной власти Оренбургской области, ответственное за предоставление государственной услуги, осуществляет исправление и замену указанных документов.</w:t>
      </w:r>
    </w:p>
    <w:p>
      <w:pPr>
        <w:pStyle w:val="Normal"/>
        <w:spacing w:before="0" w:after="0"/>
        <w:ind w:firstLine="709"/>
        <w:contextualSpacing/>
        <w:jc w:val="both"/>
        <w:rPr>
          <w:rFonts w:eastAsia="Calibri" w:eastAsiaTheme="minorHAnsi"/>
          <w:lang w:eastAsia="en-US"/>
        </w:rPr>
      </w:pPr>
      <w:r>
        <w:rPr>
          <w:rFonts w:eastAsia="Calibri" w:eastAsiaTheme="minorHAnsi"/>
          <w:lang w:eastAsia="en-US"/>
        </w:rPr>
        <w:t>В случае отсутствия опечаток и (или) ошибок в документах, выданных в результате предоставления государственной услуги, должностное лицо органа исполнительной власти Оренбургской области, ответственное за предоставление государственной услуги, письменно сообщает заявителю об отсутствии таких опечаток и (или) ошибок.</w:t>
      </w:r>
    </w:p>
    <w:p>
      <w:pPr>
        <w:pStyle w:val="Normal"/>
        <w:widowControl w:val="false"/>
        <w:numPr>
          <w:ilvl w:val="0"/>
          <w:numId w:val="0"/>
        </w:numPr>
        <w:jc w:val="center"/>
        <w:outlineLvl w:val="1"/>
        <w:rPr>
          <w:b/>
          <w:b/>
        </w:rPr>
      </w:pPr>
      <w:r>
        <w:rPr>
          <w:rFonts w:cs="Times New Roman CYR" w:ascii="Times New Roman CYR" w:hAnsi="Times New Roman CYR"/>
          <w:b/>
          <w:bCs/>
          <w:color w:val="26282F"/>
        </w:rPr>
        <w:t>IV.</w:t>
      </w:r>
      <w:r>
        <w:rPr>
          <w:b/>
        </w:rPr>
        <w:t xml:space="preserve"> Формы контроля за предоставлением муниципальной услуги</w:t>
      </w:r>
    </w:p>
    <w:p>
      <w:pPr>
        <w:pStyle w:val="Normal"/>
        <w:widowControl w:val="false"/>
        <w:jc w:val="both"/>
        <w:rPr>
          <w:b/>
          <w:b/>
        </w:rPr>
      </w:pPr>
      <w:r>
        <w:rPr>
          <w:b/>
        </w:rPr>
      </w:r>
    </w:p>
    <w:p>
      <w:pPr>
        <w:pStyle w:val="Normal"/>
        <w:widowControl w:val="false"/>
        <w:numPr>
          <w:ilvl w:val="0"/>
          <w:numId w:val="0"/>
        </w:numPr>
        <w:jc w:val="center"/>
        <w:outlineLvl w:val="2"/>
        <w:rPr>
          <w:b/>
          <w:b/>
        </w:rPr>
      </w:pPr>
      <w:r>
        <w:rPr>
          <w:b/>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jc w:val="both"/>
        <w:rPr/>
      </w:pPr>
      <w:r>
        <w:rPr/>
      </w:r>
    </w:p>
    <w:p>
      <w:pPr>
        <w:pStyle w:val="Normal"/>
        <w:widowControl w:val="false"/>
        <w:ind w:firstLine="709"/>
        <w:jc w:val="both"/>
        <w:rPr/>
      </w:pPr>
      <w:r>
        <w:rPr/>
        <w:t>59.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Normal"/>
        <w:widowControl w:val="false"/>
        <w:ind w:firstLine="709"/>
        <w:jc w:val="both"/>
        <w:rPr/>
      </w:pPr>
      <w:r>
        <w:rPr/>
        <w:t>60.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Normal"/>
        <w:widowControl w:val="false"/>
        <w:jc w:val="both"/>
        <w:rPr/>
      </w:pPr>
      <w:r>
        <w:rPr/>
      </w:r>
    </w:p>
    <w:p>
      <w:pPr>
        <w:pStyle w:val="Normal"/>
        <w:widowControl w:val="false"/>
        <w:numPr>
          <w:ilvl w:val="0"/>
          <w:numId w:val="0"/>
        </w:numPr>
        <w:jc w:val="center"/>
        <w:outlineLvl w:val="2"/>
        <w:rPr>
          <w:b/>
          <w:b/>
        </w:rPr>
      </w:pPr>
      <w:r>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w:t>
      </w:r>
    </w:p>
    <w:p>
      <w:pPr>
        <w:pStyle w:val="Normal"/>
        <w:widowControl w:val="false"/>
        <w:numPr>
          <w:ilvl w:val="0"/>
          <w:numId w:val="0"/>
        </w:numPr>
        <w:jc w:val="center"/>
        <w:outlineLvl w:val="2"/>
        <w:rPr>
          <w:b/>
          <w:b/>
        </w:rPr>
      </w:pPr>
      <w:r>
        <w:rPr>
          <w:b/>
        </w:rPr>
        <w:t>и формы контроля за полнотой и качеством предоставления</w:t>
      </w:r>
    </w:p>
    <w:p>
      <w:pPr>
        <w:pStyle w:val="Normal"/>
        <w:widowControl w:val="false"/>
        <w:jc w:val="both"/>
        <w:rPr/>
      </w:pPr>
      <w:r>
        <w:rPr/>
      </w:r>
    </w:p>
    <w:p>
      <w:pPr>
        <w:pStyle w:val="Normal"/>
        <w:widowControl w:val="false"/>
        <w:ind w:firstLine="709"/>
        <w:jc w:val="both"/>
        <w:rPr/>
      </w:pPr>
      <w:r>
        <w:rPr/>
        <w:t>61. Руководитель органа местного самоуправления организует контроль предоставления муниципальной услуги.</w:t>
      </w:r>
    </w:p>
    <w:p>
      <w:pPr>
        <w:pStyle w:val="Normal"/>
        <w:widowControl w:val="false"/>
        <w:ind w:firstLine="709"/>
        <w:jc w:val="both"/>
        <w:rPr/>
      </w:pPr>
      <w:r>
        <w:rPr/>
        <w:t>62.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pPr>
        <w:pStyle w:val="Normal"/>
        <w:widowControl w:val="false"/>
        <w:ind w:firstLine="709"/>
        <w:jc w:val="both"/>
        <w:rPr/>
      </w:pPr>
      <w:r>
        <w:rPr/>
        <w:t>63.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Normal"/>
        <w:widowControl w:val="false"/>
        <w:jc w:val="both"/>
        <w:rPr/>
      </w:pPr>
      <w:r>
        <w:rPr/>
      </w:r>
    </w:p>
    <w:p>
      <w:pPr>
        <w:pStyle w:val="Normal"/>
        <w:widowControl w:val="false"/>
        <w:numPr>
          <w:ilvl w:val="0"/>
          <w:numId w:val="0"/>
        </w:numPr>
        <w:jc w:val="center"/>
        <w:outlineLvl w:val="2"/>
        <w:rPr>
          <w:b/>
          <w:b/>
        </w:rPr>
      </w:pPr>
      <w:r>
        <w:rPr>
          <w:b/>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widowControl w:val="false"/>
        <w:jc w:val="both"/>
        <w:rPr/>
      </w:pPr>
      <w:r>
        <w:rPr/>
      </w:r>
    </w:p>
    <w:p>
      <w:pPr>
        <w:pStyle w:val="Normal"/>
        <w:widowControl w:val="false"/>
        <w:ind w:firstLine="709"/>
        <w:jc w:val="both"/>
        <w:rPr/>
      </w:pPr>
      <w:r>
        <w:rPr/>
        <w:t>64.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Normal"/>
        <w:widowControl w:val="false"/>
        <w:jc w:val="both"/>
        <w:rPr/>
      </w:pPr>
      <w:r>
        <w:rPr/>
      </w:r>
    </w:p>
    <w:p>
      <w:pPr>
        <w:pStyle w:val="Normal"/>
        <w:widowControl w:val="false"/>
        <w:numPr>
          <w:ilvl w:val="0"/>
          <w:numId w:val="0"/>
        </w:numPr>
        <w:jc w:val="center"/>
        <w:outlineLvl w:val="2"/>
        <w:rPr>
          <w:b/>
          <w:b/>
        </w:rPr>
      </w:pPr>
      <w:r>
        <w:rPr>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jc w:val="both"/>
        <w:rPr/>
      </w:pPr>
      <w:r>
        <w:rPr/>
      </w:r>
    </w:p>
    <w:p>
      <w:pPr>
        <w:pStyle w:val="Normal"/>
        <w:widowControl w:val="false"/>
        <w:ind w:firstLine="709"/>
        <w:jc w:val="both"/>
        <w:rPr/>
      </w:pPr>
      <w:r>
        <w:rPr/>
        <w:t>65.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pPr>
        <w:pStyle w:val="Normal"/>
        <w:widowControl w:val="false"/>
        <w:jc w:val="both"/>
        <w:rPr/>
      </w:pPr>
      <w:r>
        <w:rPr/>
      </w:r>
    </w:p>
    <w:p>
      <w:pPr>
        <w:pStyle w:val="Normal"/>
        <w:jc w:val="center"/>
        <w:rPr>
          <w:b/>
          <w:b/>
        </w:rPr>
      </w:pPr>
      <w:r>
        <w:rPr>
          <w:rFonts w:cs="Times New Roman CYR" w:ascii="Times New Roman CYR" w:hAnsi="Times New Roman CYR"/>
          <w:b/>
        </w:rPr>
        <w:t xml:space="preserve">V. </w:t>
      </w:r>
      <w:r>
        <w:rPr>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ind w:firstLine="708"/>
        <w:jc w:val="center"/>
        <w:rPr/>
      </w:pPr>
      <w:r>
        <w:rPr/>
      </w:r>
    </w:p>
    <w:p>
      <w:pPr>
        <w:pStyle w:val="Normal"/>
        <w:ind w:firstLine="708"/>
        <w:jc w:val="center"/>
        <w:rPr/>
      </w:pPr>
      <w:r>
        <w:rPr/>
        <w:t>66. Информация, указанная в данном разделе, размещается на Портале.</w:t>
      </w:r>
    </w:p>
    <w:p>
      <w:pPr>
        <w:pStyle w:val="Normal"/>
        <w:widowControl w:val="false"/>
        <w:ind w:firstLine="720"/>
        <w:jc w:val="both"/>
        <w:rPr/>
      </w:pPr>
      <w:r>
        <w:rPr/>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ind w:firstLine="720"/>
        <w:jc w:val="both"/>
        <w:rPr/>
      </w:pPr>
      <w:r>
        <w:rPr/>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 xml:space="preserve">67.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ind w:firstLine="720"/>
        <w:rPr>
          <w:rFonts w:ascii="Times New Roman CYR" w:hAnsi="Times New Roman CYR" w:cs="Times New Roman CYR"/>
          <w:b/>
          <w:b/>
        </w:rPr>
      </w:pPr>
      <w:r>
        <w:rPr>
          <w:rFonts w:cs="Times New Roman CYR" w:ascii="Times New Roman CYR" w:hAnsi="Times New Roman CYR"/>
          <w:b/>
        </w:rPr>
      </w:r>
    </w:p>
    <w:p>
      <w:pPr>
        <w:pStyle w:val="Normal"/>
        <w:ind w:firstLine="540"/>
        <w:jc w:val="both"/>
        <w:rPr>
          <w:lang w:eastAsia="en-US"/>
        </w:rPr>
      </w:pPr>
      <w:r>
        <w:rPr/>
        <w:t xml:space="preserve">68. </w:t>
      </w:r>
      <w:r>
        <w:rPr>
          <w:lang w:eastAsia="en-US"/>
        </w:rPr>
        <w:t>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pPr>
        <w:pStyle w:val="Normal"/>
        <w:ind w:firstLine="540"/>
        <w:jc w:val="both"/>
        <w:rPr/>
      </w:pPr>
      <w:r>
        <w:rPr>
          <w:lang w:eastAsia="en-US"/>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Pr/>
        <w:t xml:space="preserve">Жалобы на решения и действия (бездействие) МФЦ подаются учредителю МФЦ. </w:t>
      </w:r>
    </w:p>
    <w:p>
      <w:pPr>
        <w:pStyle w:val="Normal"/>
        <w:ind w:firstLine="540"/>
        <w:jc w:val="both"/>
        <w:rPr>
          <w:lang w:eastAsia="en-US"/>
        </w:rPr>
      </w:pPr>
      <w:r>
        <w:rPr>
          <w:lang w:eastAsia="en-US"/>
        </w:rPr>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t>Способы информирования заявителей о порядке подачи и</w:t>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t>рассмотрения жалобы, в том числе с использованием Портала</w:t>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69.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r>
    </w:p>
    <w:p>
      <w:pPr>
        <w:pStyle w:val="Normal"/>
        <w:widowControl w:val="false"/>
        <w:ind w:firstLine="720"/>
        <w:jc w:val="center"/>
        <w:rPr>
          <w:rFonts w:ascii="Times New Roman CYR" w:hAnsi="Times New Roman CYR" w:cs="Times New Roman CYR"/>
          <w:b/>
          <w:b/>
        </w:rPr>
      </w:pPr>
      <w:r>
        <w:rPr>
          <w:rFonts w:cs="Times New Roman CYR" w:ascii="Times New Roman CYR" w:hAnsi="Times New Roman CYR"/>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pPr>
        <w:pStyle w:val="Normal"/>
        <w:widowControl w:val="false"/>
        <w:ind w:firstLine="720"/>
        <w:jc w:val="center"/>
        <w:rPr>
          <w:rFonts w:ascii="Times New Roman CYR" w:hAnsi="Times New Roman CYR" w:cs="Times New Roman CYR"/>
        </w:rPr>
      </w:pPr>
      <w:r>
        <w:rPr>
          <w:rFonts w:cs="Times New Roman CYR" w:ascii="Times New Roman CYR" w:hAnsi="Times New Roman CYR"/>
        </w:rPr>
      </w:r>
    </w:p>
    <w:p>
      <w:pPr>
        <w:pStyle w:val="Normal"/>
        <w:ind w:firstLine="540"/>
        <w:jc w:val="both"/>
        <w:rPr>
          <w:rFonts w:eastAsia="Calibri"/>
          <w:lang w:eastAsia="en-US"/>
        </w:rPr>
      </w:pPr>
      <w:r>
        <w:rPr>
          <w:rFonts w:cs="Times New Roman CYR" w:ascii="Times New Roman CYR" w:hAnsi="Times New Roman CYR"/>
        </w:rPr>
        <w:t xml:space="preserve">70. </w:t>
      </w:r>
      <w:r>
        <w:rPr>
          <w:rFonts w:eastAsia="Calibri"/>
          <w:lang w:eastAsia="en-US"/>
        </w:rPr>
        <w:t xml:space="preserve">Федеральный </w:t>
      </w:r>
      <w:hyperlink r:id="rId8">
        <w:r>
          <w:rPr>
            <w:rFonts w:eastAsia="Calibri"/>
            <w:lang w:eastAsia="en-US"/>
          </w:rPr>
          <w:t>закон</w:t>
        </w:r>
      </w:hyperlink>
      <w:r>
        <w:rPr>
          <w:rFonts w:eastAsia="Calibri"/>
          <w:lang w:eastAsia="en-US"/>
        </w:rPr>
        <w:t xml:space="preserve"> от 27.07.2010 года № 210-ФЗ «Об организации предоставления государственных и муниципальных услуг»;</w:t>
      </w:r>
    </w:p>
    <w:p>
      <w:pPr>
        <w:pStyle w:val="Normal"/>
        <w:ind w:firstLine="567"/>
        <w:jc w:val="both"/>
        <w:rPr>
          <w:rFonts w:eastAsia="Calibri"/>
          <w:lang w:eastAsia="en-US"/>
        </w:rPr>
      </w:pPr>
      <w:r>
        <w:fldChar w:fldCharType="begin"/>
      </w:r>
      <w:r>
        <w:rPr>
          <w:rFonts w:eastAsia="Calibri"/>
          <w:lang w:eastAsia="en-US"/>
        </w:rPr>
        <w:instrText> HYPERLINK "http://mobileonline.garant.ru/" \l "/document/27537955/entry/0"</w:instrText>
      </w:r>
      <w:r>
        <w:rPr>
          <w:rFonts w:eastAsia="Calibri"/>
          <w:lang w:eastAsia="en-US"/>
        </w:rPr>
        <w:fldChar w:fldCharType="separate"/>
      </w:r>
      <w:r>
        <w:rPr>
          <w:rFonts w:eastAsia="Calibri"/>
          <w:lang w:eastAsia="en-US"/>
        </w:rPr>
        <w:t>постановление</w:t>
      </w:r>
      <w:r>
        <w:rPr>
          <w:rFonts w:eastAsia="Calibri"/>
          <w:lang w:eastAsia="en-US"/>
        </w:rPr>
        <w:fldChar w:fldCharType="end"/>
      </w:r>
      <w:r>
        <w:rPr>
          <w:rFonts w:eastAsia="Calibri"/>
          <w:lang w:eastAsia="en-US"/>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r>
          <w:rPr>
            <w:rFonts w:eastAsia="Calibri"/>
            <w:lang w:eastAsia="en-US"/>
          </w:rPr>
          <w:t>частью 1.1 статьи 16</w:t>
        </w:r>
      </w:hyperlink>
      <w:r>
        <w:rPr>
          <w:rFonts w:eastAsia="Calibri"/>
          <w:lang w:eastAsia="en-US"/>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jc w:val="both"/>
        <w:rPr>
          <w:rFonts w:eastAsia="Calibri"/>
          <w:lang w:eastAsia="en-US"/>
        </w:rPr>
      </w:pPr>
      <w:r>
        <w:rPr>
          <w:rFonts w:eastAsia="Calibri"/>
          <w:lang w:eastAsia="en-US"/>
        </w:rPr>
        <w:t>_____________________________________________________________________________</w:t>
      </w:r>
    </w:p>
    <w:p>
      <w:pPr>
        <w:pStyle w:val="Normal"/>
        <w:jc w:val="center"/>
        <w:rPr>
          <w:rFonts w:eastAsia="Calibri"/>
          <w:sz w:val="20"/>
          <w:szCs w:val="20"/>
          <w:lang w:eastAsia="en-US"/>
        </w:rPr>
      </w:pPr>
      <w:r>
        <w:rPr>
          <w:rFonts w:eastAsia="Calibri"/>
          <w:sz w:val="20"/>
          <w:szCs w:val="20"/>
          <w:lang w:eastAsia="en-US"/>
        </w:rPr>
        <w:t>(наименование нормативного правового акта органа местного самоуправления)</w:t>
      </w:r>
    </w:p>
    <w:p>
      <w:pPr>
        <w:pStyle w:val="Normal"/>
        <w:jc w:val="center"/>
        <w:rPr>
          <w:b/>
          <w:b/>
        </w:rPr>
      </w:pPr>
      <w:r>
        <w:rPr>
          <w:b/>
        </w:rPr>
      </w:r>
    </w:p>
    <w:p>
      <w:pPr>
        <w:pStyle w:val="Normal"/>
        <w:jc w:val="center"/>
        <w:rPr>
          <w:b/>
          <w:b/>
        </w:rPr>
      </w:pPr>
      <w:r>
        <w:rPr>
          <w:b/>
          <w:lang w:val="en-US"/>
        </w:rPr>
        <w:t>VI</w:t>
      </w:r>
      <w:r>
        <w:rPr>
          <w:b/>
        </w:rPr>
        <w:t>. Особенности выполнения административных процедур (действий) в МФЦ</w:t>
      </w:r>
    </w:p>
    <w:p>
      <w:pPr>
        <w:pStyle w:val="Normal"/>
        <w:jc w:val="center"/>
        <w:rPr/>
      </w:pPr>
      <w:r>
        <w:rPr/>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71. Предварительная запись на прием в МФЦ для подачи запроса заявителя может осуществляться с использованием Портала, при этом заявителю обеспечивается возможность:</w:t>
      </w:r>
    </w:p>
    <w:p>
      <w:pPr>
        <w:pStyle w:val="Normal"/>
        <w:widowControl w:val="false"/>
        <w:ind w:firstLine="720"/>
        <w:jc w:val="both"/>
        <w:rPr>
          <w:rFonts w:ascii="Times New Roman CYR" w:hAnsi="Times New Roman CYR" w:cs="Times New Roman CYR"/>
        </w:rPr>
      </w:pPr>
      <w:bookmarkStart w:id="24" w:name="sub_4281"/>
      <w:bookmarkEnd w:id="24"/>
      <w:r>
        <w:rPr>
          <w:rFonts w:cs="Times New Roman CYR" w:ascii="Times New Roman CYR" w:hAnsi="Times New Roman CYR"/>
        </w:rPr>
        <w:t>а) ознакомления с режимом работы МФЦ, а также с доступными для записи на прием датами и интервалами времени приема;</w:t>
      </w:r>
    </w:p>
    <w:p>
      <w:pPr>
        <w:pStyle w:val="Normal"/>
        <w:widowControl w:val="false"/>
        <w:ind w:firstLine="720"/>
        <w:jc w:val="both"/>
        <w:rPr>
          <w:rFonts w:ascii="Times New Roman CYR" w:hAnsi="Times New Roman CYR" w:cs="Times New Roman CYR"/>
        </w:rPr>
      </w:pPr>
      <w:bookmarkStart w:id="25" w:name="sub_4281"/>
      <w:bookmarkEnd w:id="25"/>
      <w:r>
        <w:rPr>
          <w:rFonts w:cs="Times New Roman CYR" w:ascii="Times New Roman CYR" w:hAnsi="Times New Roman CYR"/>
        </w:rPr>
        <w:t>б) записи в любые свободные для приема дату и время в пределах установленного в МФЦ графика приема заявителей.</w:t>
      </w:r>
      <w:bookmarkStart w:id="26" w:name="sub_4282"/>
      <w:bookmarkEnd w:id="26"/>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widowControl w:val="false"/>
        <w:ind w:firstLine="720"/>
        <w:jc w:val="both"/>
        <w:rPr>
          <w:rFonts w:ascii="Times New Roman CYR" w:hAnsi="Times New Roman CYR" w:cs="Times New Roman CYR"/>
        </w:rPr>
      </w:pPr>
      <w:r>
        <w:rPr>
          <w:rFonts w:cs="Times New Roman CYR" w:ascii="Times New Roman CYR" w:hAnsi="Times New Roman CYR"/>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Normal"/>
        <w:spacing w:before="0" w:after="0"/>
        <w:ind w:firstLine="539"/>
        <w:contextualSpacing/>
        <w:jc w:val="both"/>
        <w:rPr/>
      </w:pPr>
      <w:r>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pPr>
        <w:pStyle w:val="Normal"/>
        <w:spacing w:before="0" w:after="0"/>
        <w:ind w:firstLine="539"/>
        <w:contextualSpacing/>
        <w:jc w:val="both"/>
        <w:rPr/>
      </w:pPr>
      <w:r>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pPr>
        <w:pStyle w:val="Normal"/>
        <w:spacing w:before="0" w:after="0"/>
        <w:ind w:firstLine="539"/>
        <w:contextualSpacing/>
        <w:jc w:val="both"/>
        <w:rPr/>
      </w:pPr>
      <w:r>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before="0" w:after="0"/>
        <w:ind w:firstLine="539"/>
        <w:contextualSpacing/>
        <w:jc w:val="both"/>
        <w:rPr/>
      </w:pPr>
      <w:r>
        <w:rPr/>
        <w:t>Информирование заявителей в МФЦ осуществляется при личном обращении, посредством сети Интернет, электронной почты или по телефону.</w:t>
      </w:r>
    </w:p>
    <w:p>
      <w:pPr>
        <w:pStyle w:val="Normal"/>
        <w:spacing w:before="0" w:after="0"/>
        <w:ind w:firstLine="539"/>
        <w:contextualSpacing/>
        <w:jc w:val="both"/>
        <w:rPr/>
      </w:pPr>
      <w:r>
        <w:rPr/>
        <w:t>Информация о местонахождении, графике работы, контактных телефонах МФЦ, участвующих в предоставлении муниципальной услуг, указывается на официальном сайте МФЦ, информационных стендах в местах, предназначенных для предоставления муниципальных услуг.</w:t>
      </w:r>
    </w:p>
    <w:p>
      <w:pPr>
        <w:pStyle w:val="Normal"/>
        <w:spacing w:before="0" w:after="0"/>
        <w:ind w:firstLine="539"/>
        <w:contextualSpacing/>
        <w:jc w:val="both"/>
        <w:rPr/>
      </w:pPr>
      <w:r>
        <w:rPr/>
        <w:t>Основными требованиями к порядку информирования заявителей о предоставлении муниципальных услуг являются достоверность предоставляемой информации, четкость в изложении информации, полнота информирования;</w:t>
      </w:r>
    </w:p>
    <w:p>
      <w:pPr>
        <w:pStyle w:val="Normal"/>
        <w:spacing w:before="0" w:after="0"/>
        <w:ind w:firstLine="539"/>
        <w:contextualSpacing/>
        <w:jc w:val="both"/>
        <w:rPr/>
      </w:pPr>
      <w:r>
        <w:rPr/>
        <w:t>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pacing w:before="0" w:after="0"/>
        <w:ind w:firstLine="539"/>
        <w:contextualSpacing/>
        <w:jc w:val="both"/>
        <w:rPr/>
      </w:pPr>
      <w:r>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pPr>
        <w:pStyle w:val="Normal"/>
        <w:spacing w:before="0" w:after="0"/>
        <w:ind w:firstLine="539"/>
        <w:contextualSpacing/>
        <w:jc w:val="both"/>
        <w:rPr/>
      </w:pPr>
      <w:r>
        <w:rPr/>
        <w:t>Специалист МФЦ, осуществляющий прием документов:</w:t>
      </w:r>
    </w:p>
    <w:p>
      <w:pPr>
        <w:pStyle w:val="Normal"/>
        <w:spacing w:before="0" w:after="0"/>
        <w:ind w:firstLine="539"/>
        <w:contextualSpacing/>
        <w:jc w:val="both"/>
        <w:rPr/>
      </w:pPr>
      <w:r>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pPr>
        <w:pStyle w:val="Normal"/>
        <w:spacing w:before="0" w:after="0"/>
        <w:ind w:firstLine="539"/>
        <w:contextualSpacing/>
        <w:jc w:val="both"/>
        <w:rPr/>
      </w:pPr>
      <w:r>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pPr>
        <w:pStyle w:val="Normal"/>
        <w:spacing w:before="0" w:after="0"/>
        <w:ind w:firstLine="539"/>
        <w:contextualSpacing/>
        <w:jc w:val="both"/>
        <w:rPr/>
      </w:pPr>
      <w:r>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pPr>
        <w:pStyle w:val="Normal"/>
        <w:spacing w:before="0" w:after="0"/>
        <w:ind w:firstLine="539"/>
        <w:contextualSpacing/>
        <w:jc w:val="both"/>
        <w:rPr/>
      </w:pPr>
      <w:r>
        <w:rPr/>
        <w:t>г) проверяет соответствие представленных документов установленным требованиям;</w:t>
      </w:r>
    </w:p>
    <w:p>
      <w:pPr>
        <w:pStyle w:val="Normal"/>
        <w:spacing w:before="0" w:after="0"/>
        <w:ind w:firstLine="539"/>
        <w:contextualSpacing/>
        <w:jc w:val="both"/>
        <w:rPr/>
      </w:pPr>
      <w:r>
        <w:rPr/>
        <w:t>д) проверяет наличие документа, подтверждающего оплату, при наличии требования об оплате предоставляемых услуг;</w:t>
      </w:r>
    </w:p>
    <w:p>
      <w:pPr>
        <w:pStyle w:val="Normal"/>
        <w:spacing w:before="0" w:after="0"/>
        <w:ind w:firstLine="539"/>
        <w:contextualSpacing/>
        <w:jc w:val="both"/>
        <w:rPr/>
      </w:pPr>
      <w:r>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pPr>
        <w:pStyle w:val="Normal"/>
        <w:spacing w:before="0" w:after="0"/>
        <w:ind w:firstLine="539"/>
        <w:contextualSpacing/>
        <w:jc w:val="both"/>
        <w:rPr/>
      </w:pPr>
      <w:r>
        <w:rPr/>
        <w:t>ж) распечатывает бланк заявления и предлагает заявителю собственноручно заполнить его;</w:t>
      </w:r>
    </w:p>
    <w:p>
      <w:pPr>
        <w:pStyle w:val="Normal"/>
        <w:spacing w:before="0" w:after="0"/>
        <w:ind w:firstLine="539"/>
        <w:contextualSpacing/>
        <w:jc w:val="both"/>
        <w:rPr/>
      </w:pPr>
      <w:r>
        <w:rPr/>
        <w:t>з) проверяет полноту оформления заявления;</w:t>
      </w:r>
    </w:p>
    <w:p>
      <w:pPr>
        <w:pStyle w:val="Normal"/>
        <w:spacing w:before="0" w:after="0"/>
        <w:ind w:firstLine="539"/>
        <w:contextualSpacing/>
        <w:jc w:val="both"/>
        <w:rPr/>
      </w:pPr>
      <w:r>
        <w:rPr/>
        <w:t>и) принимает заявление;</w:t>
      </w:r>
    </w:p>
    <w:p>
      <w:pPr>
        <w:pStyle w:val="Normal"/>
        <w:spacing w:before="0" w:after="0"/>
        <w:ind w:firstLine="539"/>
        <w:contextualSpacing/>
        <w:jc w:val="both"/>
        <w:rPr/>
      </w:pPr>
      <w:r>
        <w:rPr/>
        <w:t>3) формирование и направление МФЦ межведомственного запроса в органы, участвующие в предоставлении муниципальной услуги.</w:t>
      </w:r>
    </w:p>
    <w:p>
      <w:pPr>
        <w:pStyle w:val="Normal"/>
        <w:spacing w:before="0" w:after="0"/>
        <w:ind w:firstLine="539"/>
        <w:contextualSpacing/>
        <w:jc w:val="both"/>
        <w:rPr/>
      </w:pPr>
      <w:r>
        <w:rPr/>
        <w:t>Межведомственные запросы направляет орган местного самоуправления, предоставляющий муниципальную услугу. МФЦ направляет запрос в орган, предоставляющий муниципальные услуги, в иные организации, участвующие в предоставлении муниципальной услуги, при наличии межведомственного запроса в соглашении о взаимодействии;</w:t>
      </w:r>
    </w:p>
    <w:p>
      <w:pPr>
        <w:pStyle w:val="Normal"/>
        <w:spacing w:before="0" w:after="0"/>
        <w:ind w:firstLine="539"/>
        <w:contextualSpacing/>
        <w:jc w:val="both"/>
        <w:rPr/>
      </w:pPr>
      <w:r>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органами их предоставляющими,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Normal"/>
        <w:spacing w:before="0" w:after="0"/>
        <w:ind w:firstLine="539"/>
        <w:contextualSpacing/>
        <w:jc w:val="both"/>
        <w:rPr/>
      </w:pPr>
      <w:r>
        <w:rPr/>
        <w:t>Специалист МФЦ, осуществляющий выдачу документов:</w:t>
      </w:r>
    </w:p>
    <w:p>
      <w:pPr>
        <w:pStyle w:val="Normal"/>
        <w:spacing w:before="0" w:after="0"/>
        <w:ind w:firstLine="539"/>
        <w:contextualSpacing/>
        <w:jc w:val="both"/>
        <w:rPr/>
      </w:pPr>
      <w:r>
        <w:rPr/>
        <w:t>а) устанавливает личность заявителя;</w:t>
      </w:r>
    </w:p>
    <w:p>
      <w:pPr>
        <w:pStyle w:val="Normal"/>
        <w:spacing w:before="0" w:after="0"/>
        <w:ind w:firstLine="539"/>
        <w:contextualSpacing/>
        <w:jc w:val="both"/>
        <w:rPr/>
      </w:pPr>
      <w:r>
        <w:rPr/>
        <w:t>б) знакомит с перечнем и содержанием выдаваемых документов;</w:t>
      </w:r>
    </w:p>
    <w:p>
      <w:pPr>
        <w:pStyle w:val="Normal"/>
        <w:spacing w:before="0" w:after="0"/>
        <w:ind w:firstLine="539"/>
        <w:contextualSpacing/>
        <w:jc w:val="both"/>
        <w:rPr/>
      </w:pPr>
      <w:r>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pPr>
        <w:pStyle w:val="Normal"/>
        <w:spacing w:before="0" w:after="0"/>
        <w:ind w:firstLine="539"/>
        <w:contextualSpacing/>
        <w:jc w:val="both"/>
        <w:rPr/>
      </w:pPr>
      <w:r>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pPr>
        <w:pStyle w:val="Normal"/>
        <w:spacing w:before="0" w:after="0"/>
        <w:ind w:firstLine="539"/>
        <w:contextualSpacing/>
        <w:jc w:val="both"/>
        <w:rPr/>
      </w:pPr>
      <w:r>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pPr>
        <w:pStyle w:val="Normal"/>
        <w:spacing w:before="0" w:after="0"/>
        <w:ind w:firstLine="539"/>
        <w:contextualSpacing/>
        <w:jc w:val="both"/>
        <w:rPr/>
      </w:pPr>
      <w:r>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w:t>
      </w:r>
    </w:p>
    <w:p>
      <w:pPr>
        <w:pStyle w:val="Normal"/>
        <w:spacing w:before="0" w:after="0"/>
        <w:ind w:firstLine="539"/>
        <w:contextualSpacing/>
        <w:jc w:val="both"/>
        <w:rPr/>
      </w:pPr>
      <w:r>
        <w:rPr/>
        <w:t>Выдача документов, в том числе своевременно не полученных заявителем, осуществляется в соответствии с условиями соглашений о взаимодействии.</w:t>
      </w:r>
    </w:p>
    <w:p>
      <w:pPr>
        <w:pStyle w:val="Normal"/>
        <w:spacing w:before="0" w:after="0"/>
        <w:ind w:firstLine="539"/>
        <w:contextualSpacing/>
        <w:jc w:val="both"/>
        <w:rPr/>
      </w:pPr>
      <w:r>
        <w:rPr/>
      </w:r>
    </w:p>
    <w:p>
      <w:pPr>
        <w:pStyle w:val="Normal"/>
        <w:spacing w:before="0" w:after="0"/>
        <w:ind w:firstLine="539"/>
        <w:contextualSpacing/>
        <w:jc w:val="both"/>
        <w:rPr/>
      </w:pPr>
      <w:r>
        <w:rPr/>
      </w:r>
    </w:p>
    <w:p>
      <w:pPr>
        <w:pStyle w:val="Normal"/>
        <w:spacing w:before="0" w:after="0"/>
        <w:contextualSpacing/>
        <w:rPr/>
      </w:pPr>
      <w:r>
        <w:rPr/>
      </w:r>
    </w:p>
    <w:p>
      <w:pPr>
        <w:pStyle w:val="Normal"/>
        <w:spacing w:before="0" w:after="0"/>
        <w:ind w:firstLine="539"/>
        <w:contextualSpacing/>
        <w:jc w:val="both"/>
        <w:rPr/>
      </w:pPr>
      <w:r>
        <w:rPr/>
      </w:r>
    </w:p>
    <w:p>
      <w:pPr>
        <w:pStyle w:val="Normal"/>
        <w:spacing w:before="0" w:after="0"/>
        <w:ind w:firstLine="539"/>
        <w:contextualSpacing/>
        <w:jc w:val="both"/>
        <w:rPr/>
      </w:pPr>
      <w:r>
        <w:rPr/>
      </w:r>
    </w:p>
    <w:p>
      <w:pPr>
        <w:pStyle w:val="Normal"/>
        <w:spacing w:before="0" w:after="0"/>
        <w:contextualSpacing/>
        <w:jc w:val="both"/>
        <w:rPr/>
      </w:pPr>
      <w:r>
        <w:rPr/>
      </w:r>
    </w:p>
    <w:p>
      <w:pPr>
        <w:pStyle w:val="Normal"/>
        <w:spacing w:before="0" w:after="0"/>
        <w:ind w:firstLine="539"/>
        <w:contextualSpacing/>
        <w:jc w:val="both"/>
        <w:rPr/>
      </w:pPr>
      <w:r>
        <w:rPr/>
      </w:r>
    </w:p>
    <w:p>
      <w:pPr>
        <w:pStyle w:val="Normal"/>
        <w:spacing w:before="0" w:after="0"/>
        <w:ind w:firstLine="539"/>
        <w:contextualSpacing/>
        <w:jc w:val="both"/>
        <w:rPr/>
      </w:pPr>
      <w:r>
        <w:rPr/>
      </w:r>
    </w:p>
    <w:p>
      <w:pPr>
        <w:pStyle w:val="Normal"/>
        <w:spacing w:before="0" w:after="0"/>
        <w:ind w:firstLine="539"/>
        <w:contextualSpacing/>
        <w:jc w:val="both"/>
        <w:rPr/>
      </w:pPr>
      <w:r>
        <w:rPr/>
      </w:r>
    </w:p>
    <w:p>
      <w:pPr>
        <w:pStyle w:val="Normal"/>
        <w:spacing w:before="0" w:after="0"/>
        <w:contextualSpacing/>
        <w:jc w:val="both"/>
        <w:rPr/>
      </w:pPr>
      <w:r>
        <w:rPr/>
      </w:r>
    </w:p>
    <w:p>
      <w:pPr>
        <w:pStyle w:val="Normal"/>
        <w:spacing w:before="0" w:after="0"/>
        <w:ind w:firstLine="539"/>
        <w:contextualSpacing/>
        <w:jc w:val="both"/>
        <w:rPr/>
      </w:pPr>
      <w:r>
        <w:rPr/>
      </w:r>
    </w:p>
    <w:p>
      <w:pPr>
        <w:pStyle w:val="Normal"/>
        <w:ind w:right="-376" w:firstLine="698"/>
        <w:jc w:val="right"/>
        <w:rPr>
          <w:rFonts w:ascii="Arial" w:hAnsi="Arial" w:cs="Arial"/>
          <w:sz w:val="16"/>
          <w:szCs w:val="16"/>
        </w:rPr>
      </w:pPr>
      <w:r>
        <w:rPr>
          <w:rFonts w:cs="Arial" w:ascii="Arial" w:hAnsi="Arial"/>
          <w:b/>
          <w:bCs/>
          <w:color w:val="26282F"/>
          <w:sz w:val="16"/>
          <w:szCs w:val="16"/>
        </w:rPr>
        <w:t>Приложение N 1</w:t>
        <w:br/>
        <w:t xml:space="preserve">к </w:t>
      </w:r>
      <w:r>
        <w:rPr>
          <w:rFonts w:cs="Arial" w:ascii="Arial" w:hAnsi="Arial"/>
          <w:sz w:val="16"/>
          <w:szCs w:val="16"/>
        </w:rPr>
        <w:t>административному регламенту</w:t>
      </w:r>
    </w:p>
    <w:p>
      <w:pPr>
        <w:pStyle w:val="Normal"/>
        <w:numPr>
          <w:ilvl w:val="0"/>
          <w:numId w:val="0"/>
        </w:numPr>
        <w:spacing w:before="108" w:after="108"/>
        <w:jc w:val="center"/>
        <w:outlineLvl w:val="0"/>
        <w:rPr>
          <w:rFonts w:ascii="Arial" w:hAnsi="Arial" w:cs="Arial"/>
          <w:b/>
          <w:b/>
          <w:bCs/>
          <w:color w:val="26282F"/>
          <w:sz w:val="16"/>
          <w:szCs w:val="16"/>
        </w:rPr>
      </w:pPr>
      <w:r>
        <w:rPr>
          <w:rFonts w:cs="Arial" w:ascii="Arial" w:hAnsi="Arial"/>
          <w:b/>
          <w:bCs/>
          <w:color w:val="26282F"/>
          <w:sz w:val="16"/>
          <w:szCs w:val="16"/>
        </w:rPr>
        <w:t>ФОРМА</w:t>
        <w:br/>
        <w:t>заявления о присвоении объекту адресации адреса или аннулировании его адреса</w:t>
      </w:r>
    </w:p>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6662"/>
        <w:gridCol w:w="1843"/>
        <w:gridCol w:w="1844"/>
      </w:tblGrid>
      <w:tr>
        <w:trPr/>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Лист N _________</w:t>
            </w:r>
          </w:p>
        </w:tc>
        <w:tc>
          <w:tcPr>
            <w:tcW w:w="1844" w:type="dxa"/>
            <w:tcBorders>
              <w:top w:val="single" w:sz="4" w:space="0" w:color="000000"/>
              <w:left w:val="single" w:sz="4" w:space="0" w:color="000000"/>
              <w:bottom w:val="single" w:sz="4" w:space="0" w:color="000000"/>
              <w:right w:val="single" w:sz="4" w:space="0" w:color="000000"/>
            </w:tcBorders>
          </w:tcPr>
          <w:p>
            <w:pPr>
              <w:pStyle w:val="Normal"/>
              <w:ind w:right="181" w:hanging="0"/>
              <w:rPr>
                <w:rFonts w:ascii="Arial" w:hAnsi="Arial" w:cs="Arial"/>
                <w:sz w:val="16"/>
                <w:szCs w:val="16"/>
              </w:rPr>
            </w:pPr>
            <w:r>
              <w:rPr>
                <w:rFonts w:cs="Arial" w:ascii="Arial" w:hAnsi="Arial"/>
                <w:b/>
                <w:bCs/>
                <w:color w:val="26282F"/>
                <w:sz w:val="16"/>
                <w:szCs w:val="16"/>
              </w:rPr>
              <w:t>Всего листов ___</w:t>
            </w:r>
          </w:p>
        </w:tc>
      </w:tr>
    </w:tbl>
    <w:p>
      <w:pPr>
        <w:pStyle w:val="Normal"/>
        <w:ind w:firstLine="720"/>
        <w:jc w:val="both"/>
        <w:rPr>
          <w:rFonts w:ascii="Arial" w:hAnsi="Arial" w:cs="Arial"/>
          <w:sz w:val="16"/>
          <w:szCs w:val="16"/>
        </w:rPr>
      </w:pPr>
      <w:r>
        <w:rPr>
          <w:rFonts w:cs="Arial" w:ascii="Arial" w:hAnsi="Arial"/>
          <w:sz w:val="16"/>
          <w:szCs w:val="16"/>
        </w:rPr>
      </w:r>
    </w:p>
    <w:tbl>
      <w:tblPr>
        <w:tblW w:w="10301" w:type="dxa"/>
        <w:jc w:val="left"/>
        <w:tblInd w:w="-318" w:type="dxa"/>
        <w:tblCellMar>
          <w:top w:w="0" w:type="dxa"/>
          <w:left w:w="108" w:type="dxa"/>
          <w:bottom w:w="0" w:type="dxa"/>
          <w:right w:w="108" w:type="dxa"/>
        </w:tblCellMar>
        <w:tblLook w:val="0000"/>
      </w:tblPr>
      <w:tblGrid>
        <w:gridCol w:w="851"/>
        <w:gridCol w:w="1078"/>
        <w:gridCol w:w="1899"/>
        <w:gridCol w:w="567"/>
        <w:gridCol w:w="851"/>
        <w:gridCol w:w="1276"/>
        <w:gridCol w:w="1416"/>
        <w:gridCol w:w="710"/>
        <w:gridCol w:w="282"/>
        <w:gridCol w:w="1135"/>
        <w:gridCol w:w="178"/>
        <w:gridCol w:w="56"/>
      </w:tblGrid>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bookmarkStart w:id="27" w:name="sub_1001"/>
            <w:r>
              <w:rPr>
                <w:rFonts w:cs="Arial" w:ascii="Arial" w:hAnsi="Arial"/>
                <w:sz w:val="16"/>
                <w:szCs w:val="16"/>
              </w:rPr>
              <w:t>1</w:t>
            </w:r>
            <w:bookmarkEnd w:id="27"/>
          </w:p>
        </w:tc>
        <w:tc>
          <w:tcPr>
            <w:tcW w:w="3544"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Заявление</w:t>
            </w:r>
          </w:p>
          <w:p>
            <w:pPr>
              <w:pStyle w:val="Normal"/>
              <w:jc w:val="both"/>
              <w:rPr>
                <w:rFonts w:ascii="Arial" w:hAnsi="Arial" w:cs="Arial"/>
                <w:sz w:val="16"/>
                <w:szCs w:val="16"/>
              </w:rPr>
            </w:pPr>
            <w:r>
              <w:rPr>
                <w:rFonts w:cs="Arial" w:ascii="Arial" w:hAnsi="Arial"/>
                <w:sz w:val="16"/>
                <w:szCs w:val="16"/>
              </w:rPr>
            </w:r>
          </w:p>
          <w:p>
            <w:pPr>
              <w:pStyle w:val="Normal"/>
              <w:rPr>
                <w:rFonts w:ascii="Arial" w:hAnsi="Arial" w:cs="Arial"/>
                <w:sz w:val="16"/>
                <w:szCs w:val="16"/>
              </w:rPr>
            </w:pPr>
            <w:r>
              <w:rPr>
                <w:rFonts w:cs="Arial" w:ascii="Arial" w:hAnsi="Arial"/>
                <w:sz w:val="16"/>
                <w:szCs w:val="16"/>
              </w:rPr>
              <w:t>в</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2</w:t>
            </w:r>
          </w:p>
        </w:tc>
        <w:tc>
          <w:tcPr>
            <w:tcW w:w="3684" w:type="dxa"/>
            <w:gridSpan w:val="4"/>
            <w:tcBorders>
              <w:top w:val="single" w:sz="4" w:space="0" w:color="000000"/>
              <w:left w:val="single" w:sz="4" w:space="0" w:color="000000"/>
            </w:tcBorders>
          </w:tcPr>
          <w:p>
            <w:pPr>
              <w:pStyle w:val="Normal"/>
              <w:rPr>
                <w:rFonts w:ascii="Arial" w:hAnsi="Arial" w:cs="Arial"/>
                <w:sz w:val="16"/>
                <w:szCs w:val="16"/>
              </w:rPr>
            </w:pPr>
            <w:r>
              <w:rPr>
                <w:rFonts w:cs="Arial" w:ascii="Arial" w:hAnsi="Arial"/>
                <w:sz w:val="16"/>
                <w:szCs w:val="16"/>
              </w:rPr>
              <w:t>Заявление принято</w:t>
            </w:r>
          </w:p>
          <w:p>
            <w:pPr>
              <w:pStyle w:val="Normal"/>
              <w:jc w:val="both"/>
              <w:rPr>
                <w:rFonts w:ascii="Arial" w:hAnsi="Arial" w:cs="Arial"/>
                <w:sz w:val="16"/>
                <w:szCs w:val="16"/>
              </w:rPr>
            </w:pPr>
            <w:r>
              <w:rPr>
                <w:rFonts w:cs="Arial" w:ascii="Arial" w:hAnsi="Arial"/>
                <w:sz w:val="16"/>
                <w:szCs w:val="16"/>
              </w:rPr>
            </w:r>
          </w:p>
          <w:p>
            <w:pPr>
              <w:pStyle w:val="Normal"/>
              <w:ind w:right="1163" w:hanging="0"/>
              <w:rPr>
                <w:rFonts w:ascii="Arial" w:hAnsi="Arial" w:cs="Arial"/>
                <w:sz w:val="16"/>
                <w:szCs w:val="16"/>
              </w:rPr>
            </w:pPr>
            <w:r>
              <w:rPr>
                <w:rFonts w:cs="Arial" w:ascii="Arial" w:hAnsi="Arial"/>
                <w:sz w:val="16"/>
                <w:szCs w:val="16"/>
              </w:rPr>
              <w:t>регистрационный номер</w:t>
            </w:r>
          </w:p>
        </w:tc>
        <w:tc>
          <w:tcPr>
            <w:tcW w:w="1135" w:type="dxa"/>
            <w:tcBorders>
              <w:top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34" w:type="dxa"/>
            <w:gridSpan w:val="2"/>
            <w:vMerge w:val="restart"/>
            <w:tcBorders>
              <w:top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4"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(наименование органа местного самоуправления, органа</w:t>
            </w:r>
          </w:p>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4"/>
            <w:tcBorders>
              <w:left w:val="single" w:sz="4" w:space="0" w:color="000000"/>
            </w:tcBorders>
          </w:tcPr>
          <w:p>
            <w:pPr>
              <w:pStyle w:val="Normal"/>
              <w:rPr>
                <w:rFonts w:ascii="Arial" w:hAnsi="Arial" w:cs="Arial"/>
                <w:sz w:val="16"/>
                <w:szCs w:val="16"/>
              </w:rPr>
            </w:pPr>
            <w:r>
              <w:rPr>
                <w:rFonts w:cs="Arial" w:ascii="Arial" w:hAnsi="Arial"/>
                <w:sz w:val="16"/>
                <w:szCs w:val="16"/>
              </w:rPr>
              <w:t>количество листов заявления</w:t>
            </w:r>
          </w:p>
        </w:tc>
        <w:tc>
          <w:tcPr>
            <w:tcW w:w="1135" w:type="dxa"/>
            <w:tcBorders>
              <w:top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34" w:type="dxa"/>
            <w:gridSpan w:val="2"/>
            <w:vMerge w:val="continue"/>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4" w:type="dxa"/>
            <w:gridSpan w:val="3"/>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4"/>
            <w:tcBorders>
              <w:left w:val="single" w:sz="4" w:space="0" w:color="000000"/>
            </w:tcBorders>
          </w:tcPr>
          <w:p>
            <w:pPr>
              <w:pStyle w:val="Normal"/>
              <w:rPr>
                <w:rFonts w:ascii="Arial" w:hAnsi="Arial" w:cs="Arial"/>
                <w:sz w:val="16"/>
                <w:szCs w:val="16"/>
              </w:rPr>
            </w:pPr>
            <w:r>
              <w:rPr>
                <w:rFonts w:cs="Arial" w:ascii="Arial" w:hAnsi="Arial"/>
                <w:sz w:val="16"/>
                <w:szCs w:val="16"/>
              </w:rPr>
              <w:t>количество прилагаемых документов</w:t>
            </w:r>
          </w:p>
        </w:tc>
        <w:tc>
          <w:tcPr>
            <w:tcW w:w="1135" w:type="dxa"/>
            <w:tcBorders>
              <w:top w:val="single" w:sz="4" w:space="0" w:color="000000"/>
            </w:tcBorders>
          </w:tcPr>
          <w:p>
            <w:pPr>
              <w:pStyle w:val="Normal"/>
              <w:ind w:left="-388" w:firstLine="388"/>
              <w:jc w:val="center"/>
              <w:rPr>
                <w:rFonts w:ascii="Arial" w:hAnsi="Arial" w:cs="Arial"/>
                <w:sz w:val="16"/>
                <w:szCs w:val="16"/>
              </w:rPr>
            </w:pPr>
            <w:r>
              <w:rPr>
                <w:rFonts w:cs="Arial" w:ascii="Arial" w:hAnsi="Arial"/>
                <w:sz w:val="16"/>
                <w:szCs w:val="16"/>
              </w:rPr>
              <w:t>_______,</w:t>
            </w:r>
          </w:p>
        </w:tc>
        <w:tc>
          <w:tcPr>
            <w:tcW w:w="234" w:type="dxa"/>
            <w:gridSpan w:val="2"/>
            <w:vMerge w:val="continue"/>
            <w:tcBorders>
              <w:top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4" w:type="dxa"/>
            <w:gridSpan w:val="3"/>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819" w:type="dxa"/>
            <w:gridSpan w:val="5"/>
            <w:tcBorders>
              <w:left w:val="single" w:sz="4" w:space="0" w:color="000000"/>
            </w:tcBorders>
          </w:tcPr>
          <w:p>
            <w:pPr>
              <w:pStyle w:val="Normal"/>
              <w:rPr>
                <w:rFonts w:ascii="Arial" w:hAnsi="Arial" w:cs="Arial"/>
                <w:sz w:val="16"/>
                <w:szCs w:val="16"/>
              </w:rPr>
            </w:pPr>
            <w:r>
              <w:rPr>
                <w:rFonts w:cs="Arial" w:ascii="Arial" w:hAnsi="Arial"/>
                <w:sz w:val="16"/>
                <w:szCs w:val="16"/>
              </w:rPr>
              <w:t>в том числе оригиналов _____, копий _____, количество листов в</w:t>
            </w:r>
          </w:p>
          <w:p>
            <w:pPr>
              <w:pStyle w:val="Normal"/>
              <w:rPr>
                <w:rFonts w:ascii="Arial" w:hAnsi="Arial" w:cs="Arial"/>
                <w:sz w:val="16"/>
                <w:szCs w:val="16"/>
              </w:rPr>
            </w:pPr>
            <w:r>
              <w:rPr>
                <w:rFonts w:cs="Arial" w:ascii="Arial" w:hAnsi="Arial"/>
                <w:sz w:val="16"/>
                <w:szCs w:val="16"/>
              </w:rPr>
              <w:t>оригиналах ______, копиях _____</w:t>
            </w:r>
          </w:p>
        </w:tc>
        <w:tc>
          <w:tcPr>
            <w:tcW w:w="234" w:type="dxa"/>
            <w:gridSpan w:val="2"/>
            <w:tcBorders>
              <w:top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4" w:type="dxa"/>
            <w:gridSpan w:val="3"/>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4"/>
            <w:tcBorders>
              <w:left w:val="single" w:sz="4" w:space="0" w:color="000000"/>
            </w:tcBorders>
          </w:tcPr>
          <w:p>
            <w:pPr>
              <w:pStyle w:val="Normal"/>
              <w:rPr>
                <w:rFonts w:ascii="Arial" w:hAnsi="Arial" w:cs="Arial"/>
                <w:sz w:val="16"/>
                <w:szCs w:val="16"/>
              </w:rPr>
            </w:pPr>
            <w:r>
              <w:rPr>
                <w:rFonts w:cs="Arial" w:ascii="Arial" w:hAnsi="Arial"/>
                <w:sz w:val="16"/>
                <w:szCs w:val="16"/>
              </w:rPr>
              <w:t>ФИО должностного лица</w:t>
            </w:r>
          </w:p>
        </w:tc>
        <w:tc>
          <w:tcPr>
            <w:tcW w:w="1135" w:type="dxa"/>
            <w:tcBorders>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34" w:type="dxa"/>
            <w:gridSpan w:val="2"/>
            <w:vMerge w:val="restart"/>
            <w:tcBorders>
              <w:top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4" w:type="dxa"/>
            <w:gridSpan w:val="3"/>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4"/>
            <w:tcBorders>
              <w:left w:val="single" w:sz="4" w:space="0" w:color="000000"/>
            </w:tcBorders>
          </w:tcPr>
          <w:p>
            <w:pPr>
              <w:pStyle w:val="Normal"/>
              <w:rPr>
                <w:rFonts w:ascii="Arial" w:hAnsi="Arial" w:cs="Arial"/>
                <w:sz w:val="16"/>
                <w:szCs w:val="16"/>
              </w:rPr>
            </w:pPr>
            <w:r>
              <w:rPr>
                <w:rFonts w:cs="Arial" w:ascii="Arial" w:hAnsi="Arial"/>
                <w:sz w:val="16"/>
                <w:szCs w:val="16"/>
              </w:rPr>
              <w:t>подпись должностного лица</w:t>
            </w:r>
          </w:p>
        </w:tc>
        <w:tc>
          <w:tcPr>
            <w:tcW w:w="1135" w:type="dxa"/>
            <w:tcBorders>
              <w:top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34" w:type="dxa"/>
            <w:gridSpan w:val="2"/>
            <w:vMerge w:val="continue"/>
            <w:tcBorders>
              <w:top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4" w:type="dxa"/>
            <w:gridSpan w:val="3"/>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4"/>
            <w:tcBorders>
              <w:lef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135" w:type="dxa"/>
            <w:tcBorders>
              <w:top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34" w:type="dxa"/>
            <w:gridSpan w:val="2"/>
            <w:vMerge w:val="continue"/>
            <w:tcBorders>
              <w:top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4" w:type="dxa"/>
            <w:gridSpan w:val="3"/>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4"/>
            <w:tcBorders>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дата "___" ________ ____ г.</w:t>
            </w:r>
          </w:p>
        </w:tc>
        <w:tc>
          <w:tcPr>
            <w:tcW w:w="1135" w:type="dxa"/>
            <w:tcBorders>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34" w:type="dxa"/>
            <w:gridSpan w:val="2"/>
            <w:vMerge w:val="continue"/>
            <w:tcBorders>
              <w:top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bookmarkStart w:id="28" w:name="sub_1002"/>
            <w:r>
              <w:rPr>
                <w:rFonts w:cs="Arial" w:ascii="Arial" w:hAnsi="Arial"/>
                <w:sz w:val="16"/>
                <w:szCs w:val="16"/>
              </w:rPr>
              <w:t>3.1</w:t>
            </w:r>
            <w:bookmarkEnd w:id="28"/>
          </w:p>
        </w:tc>
        <w:tc>
          <w:tcPr>
            <w:tcW w:w="9392" w:type="dxa"/>
            <w:gridSpan w:val="10"/>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Прошу в отношении объекта адресации:</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392" w:type="dxa"/>
            <w:gridSpan w:val="10"/>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Вид:</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9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Земельный участок</w:t>
            </w:r>
          </w:p>
        </w:tc>
        <w:tc>
          <w:tcPr>
            <w:tcW w:w="567"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3"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Сооружение</w:t>
            </w:r>
          </w:p>
        </w:tc>
        <w:tc>
          <w:tcPr>
            <w:tcW w:w="710"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595" w:type="dxa"/>
            <w:gridSpan w:val="3"/>
            <w:vMerge w:val="restart"/>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Объект незавершенного строительства</w:t>
            </w:r>
          </w:p>
        </w:tc>
        <w:tc>
          <w:tcPr>
            <w:tcW w:w="56" w:type="dxa"/>
            <w:tcBorders/>
          </w:tcPr>
          <w:p>
            <w:pPr>
              <w:pStyle w:val="Normal"/>
              <w:rPr/>
            </w:pPr>
            <w:r>
              <w:rPr/>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9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Здание</w:t>
            </w:r>
          </w:p>
        </w:tc>
        <w:tc>
          <w:tcPr>
            <w:tcW w:w="567"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43"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Помещение</w:t>
            </w:r>
          </w:p>
        </w:tc>
        <w:tc>
          <w:tcPr>
            <w:tcW w:w="710"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595" w:type="dxa"/>
            <w:gridSpan w:val="3"/>
            <w:vMerge w:val="continue"/>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bookmarkStart w:id="29" w:name="sub_1003"/>
            <w:r>
              <w:rPr>
                <w:rFonts w:cs="Arial" w:ascii="Arial" w:hAnsi="Arial"/>
                <w:sz w:val="16"/>
                <w:szCs w:val="16"/>
              </w:rPr>
              <w:t>3.2</w:t>
            </w:r>
            <w:bookmarkEnd w:id="29"/>
          </w:p>
        </w:tc>
        <w:tc>
          <w:tcPr>
            <w:tcW w:w="9392" w:type="dxa"/>
            <w:gridSpan w:val="10"/>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Присвоить адрес</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392" w:type="dxa"/>
            <w:gridSpan w:val="10"/>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В связи с:</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314" w:type="dxa"/>
            <w:gridSpan w:val="9"/>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Образованием земельного участка(ов) из земель, находящихся в государственной или муниципальной собственности</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образуемых земельных участков</w:t>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Дополнительная информация:</w:t>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314" w:type="dxa"/>
            <w:gridSpan w:val="9"/>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Образованием земельного участка(ов) путем раздела земельного участка</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образуемых земельных участков</w:t>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земельного участка, раздел которого осуществляется</w:t>
            </w:r>
          </w:p>
        </w:tc>
        <w:tc>
          <w:tcPr>
            <w:tcW w:w="3721" w:type="dxa"/>
            <w:gridSpan w:val="5"/>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Адрес земельного участка, раздел которого осуществляется</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314" w:type="dxa"/>
            <w:gridSpan w:val="9"/>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Образованием земельного участка путем объединения земельных участков</w:t>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объединяемых земельных участков</w:t>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объединяемого земельного участка</w:t>
            </w:r>
            <w:hyperlink w:anchor="sub_111">
              <w:r>
                <w:rPr>
                  <w:rFonts w:cs="Arial" w:ascii="Arial" w:hAnsi="Arial"/>
                  <w:color w:val="106BBE"/>
                  <w:sz w:val="16"/>
                  <w:szCs w:val="16"/>
                </w:rPr>
                <w:t>*(1)</w:t>
              </w:r>
            </w:hyperlink>
          </w:p>
        </w:tc>
        <w:tc>
          <w:tcPr>
            <w:tcW w:w="3721" w:type="dxa"/>
            <w:gridSpan w:val="5"/>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Адрес объединяемого земельного участка</w:t>
            </w:r>
            <w:hyperlink w:anchor="sub_111">
              <w:r>
                <w:rPr>
                  <w:rFonts w:cs="Arial" w:ascii="Arial" w:hAnsi="Arial"/>
                  <w:color w:val="106BBE"/>
                  <w:sz w:val="16"/>
                  <w:szCs w:val="16"/>
                </w:rPr>
                <w:t>*(1)</w:t>
              </w:r>
            </w:hyperlink>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1" w:type="dxa"/>
            <w:gridSpan w:val="5"/>
            <w:vMerge w:val="continue"/>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21" w:type="dxa"/>
            <w:gridSpan w:val="5"/>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 w:type="dxa"/>
            <w:tcBorders/>
          </w:tcPr>
          <w:p>
            <w:pPr>
              <w:pStyle w:val="Normal"/>
              <w:rPr/>
            </w:pPr>
            <w:r>
              <w:rPr/>
            </w:r>
          </w:p>
        </w:tc>
      </w:tr>
    </w:tbl>
    <w:p>
      <w:pPr>
        <w:pStyle w:val="Normal"/>
        <w:ind w:firstLine="720"/>
        <w:jc w:val="both"/>
        <w:rPr>
          <w:rFonts w:ascii="Arial" w:hAnsi="Arial" w:cs="Arial"/>
          <w:sz w:val="16"/>
          <w:szCs w:val="16"/>
        </w:rPr>
      </w:pPr>
      <w:r>
        <w:rPr>
          <w:rFonts w:cs="Arial" w:ascii="Arial" w:hAnsi="Arial"/>
          <w:sz w:val="16"/>
          <w:szCs w:val="16"/>
        </w:rPr>
      </w:r>
    </w:p>
    <w:p>
      <w:pPr>
        <w:pStyle w:val="Normal"/>
        <w:ind w:firstLine="720"/>
        <w:jc w:val="both"/>
        <w:rPr>
          <w:rFonts w:ascii="Arial" w:hAnsi="Arial" w:cs="Arial"/>
          <w:sz w:val="16"/>
          <w:szCs w:val="16"/>
        </w:rPr>
      </w:pPr>
      <w:r>
        <w:rPr>
          <w:rFonts w:cs="Arial" w:ascii="Arial" w:hAnsi="Arial"/>
          <w:sz w:val="16"/>
          <w:szCs w:val="16"/>
        </w:rPr>
        <w:t>*(1) Строка дублируется для каждого объединенного земельного участка</w:t>
      </w:r>
      <w:bookmarkStart w:id="30" w:name="sub_111"/>
      <w:bookmarkEnd w:id="30"/>
    </w:p>
    <w:p>
      <w:pPr>
        <w:pStyle w:val="Normal"/>
        <w:ind w:firstLine="720"/>
        <w:jc w:val="both"/>
        <w:rPr>
          <w:rFonts w:ascii="Arial" w:hAnsi="Arial" w:cs="Arial"/>
          <w:sz w:val="16"/>
          <w:szCs w:val="16"/>
        </w:rPr>
      </w:pPr>
      <w:r>
        <w:rPr>
          <w:rFonts w:cs="Arial" w:ascii="Arial" w:hAnsi="Arial"/>
          <w:sz w:val="16"/>
          <w:szCs w:val="16"/>
        </w:rPr>
      </w:r>
    </w:p>
    <w:tbl>
      <w:tblPr>
        <w:tblW w:w="10207" w:type="dxa"/>
        <w:jc w:val="left"/>
        <w:tblInd w:w="-318" w:type="dxa"/>
        <w:tblCellMar>
          <w:top w:w="0" w:type="dxa"/>
          <w:left w:w="108" w:type="dxa"/>
          <w:bottom w:w="0" w:type="dxa"/>
          <w:right w:w="108" w:type="dxa"/>
        </w:tblCellMar>
        <w:tblLook w:val="0000"/>
      </w:tblPr>
      <w:tblGrid>
        <w:gridCol w:w="6522"/>
        <w:gridCol w:w="1700"/>
        <w:gridCol w:w="1985"/>
      </w:tblGrid>
      <w:tr>
        <w:trPr/>
        <w:tc>
          <w:tcPr>
            <w:tcW w:w="652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Лист N _________</w:t>
            </w:r>
          </w:p>
        </w:tc>
        <w:tc>
          <w:tcPr>
            <w:tcW w:w="198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Всего листов ______</w:t>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851"/>
        <w:gridCol w:w="1078"/>
        <w:gridCol w:w="4592"/>
        <w:gridCol w:w="3828"/>
      </w:tblGrid>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2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Образованием земельного участка(ов) путем выдела из земельного участка</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образуемых земельных участков (за исключением земельного участка, из которого осуществляется выдел)</w:t>
            </w:r>
          </w:p>
        </w:tc>
        <w:tc>
          <w:tcPr>
            <w:tcW w:w="3828" w:type="dxa"/>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земельного участка, из которого осуществляется выдел</w:t>
            </w:r>
          </w:p>
        </w:tc>
        <w:tc>
          <w:tcPr>
            <w:tcW w:w="3828" w:type="dxa"/>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земельного участка, из которого осуществляется выдел</w:t>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2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Образованием земельного участка(ов) путем перераспределения земельных участков</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образуемых земельных участков</w:t>
            </w:r>
          </w:p>
        </w:tc>
        <w:tc>
          <w:tcPr>
            <w:tcW w:w="38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земельных участков, которые перераспределяются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земельного участка, который перераспределяется</w:t>
            </w:r>
            <w:hyperlink w:anchor="sub_222">
              <w:r>
                <w:rPr>
                  <w:rFonts w:cs="Arial" w:ascii="Arial" w:hAnsi="Arial"/>
                  <w:color w:val="106BBE"/>
                  <w:sz w:val="16"/>
                  <w:szCs w:val="16"/>
                </w:rPr>
                <w:t>*(2)</w:t>
              </w:r>
            </w:hyperlink>
          </w:p>
        </w:tc>
        <w:tc>
          <w:tcPr>
            <w:tcW w:w="3828" w:type="dxa"/>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земельного участка, который перераспределяется</w:t>
            </w:r>
            <w:hyperlink w:anchor="sub_222">
              <w:r>
                <w:rPr>
                  <w:rFonts w:cs="Arial" w:ascii="Arial" w:hAnsi="Arial"/>
                  <w:color w:val="106BBE"/>
                  <w:sz w:val="16"/>
                  <w:szCs w:val="16"/>
                </w:rPr>
                <w:t>*(2)</w:t>
              </w:r>
            </w:hyperlink>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restart"/>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continue"/>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2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Строительством, реконструкцией здания, сооружения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объекта строительства (реконструкции) в соответствии с проектной документацией</w:t>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земельного участка, на котором осуществляется строительство (реконструкция)</w:t>
            </w:r>
          </w:p>
        </w:tc>
        <w:tc>
          <w:tcPr>
            <w:tcW w:w="38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земельного участка, на котором осуществляется строительство (реконструкция)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rHeight w:val="276" w:hRule="atLeast"/>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20" w:type="dxa"/>
            <w:gridSpan w:val="2"/>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0">
              <w:r>
                <w:rPr>
                  <w:rFonts w:cs="Arial" w:ascii="Arial" w:hAnsi="Arial"/>
                  <w:color w:val="106BBE"/>
                  <w:sz w:val="16"/>
                  <w:szCs w:val="16"/>
                </w:rPr>
                <w:t>Градостроительным кодексом</w:t>
              </w:r>
            </w:hyperlink>
            <w:r>
              <w:rPr>
                <w:rFonts w:cs="Arial" w:ascii="Arial" w:hAnsi="Arial"/>
                <w:sz w:val="16"/>
                <w:szCs w:val="16"/>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Тип здания, сооружения, объекта незавершенного строительства</w:t>
            </w:r>
          </w:p>
        </w:tc>
        <w:tc>
          <w:tcPr>
            <w:tcW w:w="3828" w:type="dxa"/>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земельного участка, на котором осуществляется строительство (реконструкция)</w:t>
            </w:r>
          </w:p>
        </w:tc>
        <w:tc>
          <w:tcPr>
            <w:tcW w:w="38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земельного участка, на котором осуществляется строительство (реконструкция)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078"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20" w:type="dxa"/>
            <w:gridSpan w:val="2"/>
            <w:tcBorders>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Переводом жилого помещения в нежилое помещение и нежилого помещения в жилое помещение</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помещения</w:t>
            </w:r>
          </w:p>
        </w:tc>
        <w:tc>
          <w:tcPr>
            <w:tcW w:w="3828"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помещения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2"/>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bl>
    <w:p>
      <w:pPr>
        <w:pStyle w:val="Normal"/>
        <w:ind w:firstLine="720"/>
        <w:jc w:val="both"/>
        <w:rPr>
          <w:rFonts w:ascii="Arial" w:hAnsi="Arial" w:cs="Arial"/>
          <w:sz w:val="16"/>
          <w:szCs w:val="16"/>
        </w:rPr>
      </w:pPr>
      <w:r>
        <w:rPr>
          <w:rFonts w:cs="Arial" w:ascii="Arial" w:hAnsi="Arial"/>
          <w:sz w:val="16"/>
          <w:szCs w:val="16"/>
        </w:rPr>
      </w:r>
    </w:p>
    <w:p>
      <w:pPr>
        <w:pStyle w:val="Normal"/>
        <w:ind w:firstLine="720"/>
        <w:jc w:val="both"/>
        <w:rPr>
          <w:rFonts w:ascii="Arial" w:hAnsi="Arial" w:cs="Arial"/>
          <w:sz w:val="16"/>
          <w:szCs w:val="16"/>
        </w:rPr>
      </w:pPr>
      <w:r>
        <w:rPr>
          <w:rFonts w:cs="Arial" w:ascii="Arial" w:hAnsi="Arial"/>
          <w:sz w:val="16"/>
          <w:szCs w:val="16"/>
        </w:rPr>
        <w:t>*(2) Строка дублируется для каждого перераспределенного земельного участка</w:t>
      </w:r>
      <w:bookmarkStart w:id="31" w:name="sub_222"/>
      <w:bookmarkEnd w:id="31"/>
    </w:p>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6521"/>
        <w:gridCol w:w="1843"/>
        <w:gridCol w:w="1985"/>
      </w:tblGrid>
      <w:tr>
        <w:trPr/>
        <w:tc>
          <w:tcPr>
            <w:tcW w:w="652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Лист N _________</w:t>
            </w:r>
          </w:p>
        </w:tc>
        <w:tc>
          <w:tcPr>
            <w:tcW w:w="198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Всего листов ______</w:t>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851"/>
        <w:gridCol w:w="993"/>
        <w:gridCol w:w="976"/>
        <w:gridCol w:w="1859"/>
        <w:gridCol w:w="1842"/>
        <w:gridCol w:w="236"/>
        <w:gridCol w:w="3308"/>
        <w:gridCol w:w="283"/>
      </w:tblGrid>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4"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Образованием помещения(ий) в здании, сооружении путем раздела здания, сооружения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0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 жилого помещения</w:t>
            </w:r>
          </w:p>
        </w:tc>
        <w:tc>
          <w:tcPr>
            <w:tcW w:w="354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образуемых помещений</w:t>
            </w:r>
          </w:p>
        </w:tc>
        <w:tc>
          <w:tcPr>
            <w:tcW w:w="28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76"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0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 нежилого помещения</w:t>
            </w:r>
          </w:p>
        </w:tc>
        <w:tc>
          <w:tcPr>
            <w:tcW w:w="354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образуемых помещений</w:t>
            </w:r>
          </w:p>
        </w:tc>
        <w:tc>
          <w:tcPr>
            <w:tcW w:w="28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здания, сооружения</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здания, сооружения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Дополнительная информация:</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4"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Образованием помещения(ий) в здании, сооружении путем раздела помещения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Назначение помещения (жилое (нежилое) помещение)</w:t>
            </w:r>
            <w:hyperlink w:anchor="sub_333">
              <w:r>
                <w:rPr>
                  <w:rFonts w:cs="Arial" w:ascii="Arial" w:hAnsi="Arial"/>
                  <w:color w:val="106BBE"/>
                  <w:sz w:val="16"/>
                  <w:szCs w:val="16"/>
                </w:rPr>
                <w:t>*(3)</w:t>
              </w:r>
            </w:hyperlink>
          </w:p>
        </w:tc>
        <w:tc>
          <w:tcPr>
            <w:tcW w:w="184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Вид помещения</w:t>
            </w:r>
            <w:hyperlink w:anchor="sub_333">
              <w:r>
                <w:rPr>
                  <w:rFonts w:cs="Arial" w:ascii="Arial" w:hAnsi="Arial"/>
                  <w:color w:val="106BBE"/>
                  <w:sz w:val="16"/>
                  <w:szCs w:val="16"/>
                </w:rPr>
                <w:t>*(3)</w:t>
              </w:r>
            </w:hyperlink>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Количество помещений</w:t>
            </w:r>
            <w:hyperlink w:anchor="sub_333">
              <w:r>
                <w:rPr>
                  <w:rFonts w:cs="Arial" w:ascii="Arial" w:hAnsi="Arial"/>
                  <w:color w:val="106BBE"/>
                  <w:sz w:val="16"/>
                  <w:szCs w:val="16"/>
                </w:rPr>
                <w:t>*(3)</w:t>
              </w:r>
            </w:hyperlink>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8"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помещения, раздел которого осуществляется</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помещения, раздел которого осуществляется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Дополнительная информация:</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4"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Образованием помещения в здании, сооружении путем объединения помещений в здании, сооружении</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0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 жилого помещения</w:t>
            </w:r>
          </w:p>
        </w:tc>
        <w:tc>
          <w:tcPr>
            <w:tcW w:w="23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9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 нежилого помещения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объединяемых помещений</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объединяемого помещения</w:t>
            </w:r>
            <w:hyperlink w:anchor="sub_444">
              <w:r>
                <w:rPr>
                  <w:rFonts w:cs="Arial" w:ascii="Arial" w:hAnsi="Arial"/>
                  <w:color w:val="106BBE"/>
                  <w:sz w:val="16"/>
                  <w:szCs w:val="16"/>
                </w:rPr>
                <w:t>*(4)</w:t>
              </w:r>
            </w:hyperlink>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объединяемого помещения</w:t>
            </w:r>
            <w:hyperlink w:anchor="sub_444">
              <w:r>
                <w:rPr>
                  <w:rFonts w:cs="Arial" w:ascii="Arial" w:hAnsi="Arial"/>
                  <w:color w:val="106BBE"/>
                  <w:sz w:val="16"/>
                  <w:szCs w:val="16"/>
                </w:rPr>
                <w:t>*(4)</w:t>
              </w:r>
            </w:hyperlink>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Дополнительная информация:</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4"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Образованием помещения в здании, сооружении путем переустройства и (или) перепланировки мест общего пользования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93"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70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 жилого помещения</w:t>
            </w:r>
          </w:p>
        </w:tc>
        <w:tc>
          <w:tcPr>
            <w:tcW w:w="23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59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Образование нежилого помещения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Количество образуемых помещений</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Кадастровый номер здания, сооружения</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Адрес здания, сооружения</w:t>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Дополнительная информация:</w:t>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670" w:type="dxa"/>
            <w:gridSpan w:val="4"/>
            <w:vMerge w:val="continue"/>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827"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bl>
    <w:p>
      <w:pPr>
        <w:pStyle w:val="Normal"/>
        <w:ind w:firstLine="720"/>
        <w:jc w:val="both"/>
        <w:rPr>
          <w:rFonts w:ascii="Arial" w:hAnsi="Arial" w:cs="Arial"/>
          <w:sz w:val="16"/>
          <w:szCs w:val="16"/>
        </w:rPr>
      </w:pPr>
      <w:r>
        <w:rPr>
          <w:rFonts w:cs="Arial" w:ascii="Arial" w:hAnsi="Arial"/>
          <w:sz w:val="16"/>
          <w:szCs w:val="16"/>
        </w:rPr>
      </w:r>
    </w:p>
    <w:p>
      <w:pPr>
        <w:pStyle w:val="Normal"/>
        <w:ind w:firstLine="720"/>
        <w:jc w:val="both"/>
        <w:rPr>
          <w:rFonts w:ascii="Arial" w:hAnsi="Arial" w:cs="Arial"/>
          <w:sz w:val="16"/>
          <w:szCs w:val="16"/>
        </w:rPr>
      </w:pPr>
      <w:bookmarkStart w:id="32" w:name="sub_333"/>
      <w:bookmarkEnd w:id="32"/>
      <w:r>
        <w:rPr>
          <w:rFonts w:cs="Arial" w:ascii="Arial" w:hAnsi="Arial"/>
          <w:sz w:val="16"/>
          <w:szCs w:val="16"/>
        </w:rPr>
        <w:t>*(3) Строка дублируется для каждого разделенного помещения</w:t>
      </w:r>
    </w:p>
    <w:p>
      <w:pPr>
        <w:pStyle w:val="Normal"/>
        <w:ind w:firstLine="720"/>
        <w:jc w:val="both"/>
        <w:rPr>
          <w:rFonts w:ascii="Arial" w:hAnsi="Arial" w:cs="Arial"/>
          <w:sz w:val="16"/>
          <w:szCs w:val="16"/>
        </w:rPr>
      </w:pPr>
      <w:bookmarkStart w:id="33" w:name="sub_333"/>
      <w:bookmarkEnd w:id="33"/>
      <w:r>
        <w:rPr>
          <w:rFonts w:cs="Arial" w:ascii="Arial" w:hAnsi="Arial"/>
          <w:sz w:val="16"/>
          <w:szCs w:val="16"/>
        </w:rPr>
        <w:t>*(4) Строка дублируется для каждого объединенного помещения</w:t>
      </w:r>
      <w:bookmarkStart w:id="34" w:name="sub_444"/>
      <w:bookmarkEnd w:id="34"/>
    </w:p>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6662"/>
        <w:gridCol w:w="1843"/>
        <w:gridCol w:w="1844"/>
      </w:tblGrid>
      <w:tr>
        <w:trPr/>
        <w:tc>
          <w:tcPr>
            <w:tcW w:w="666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Лист N _________</w:t>
            </w:r>
          </w:p>
        </w:tc>
        <w:tc>
          <w:tcPr>
            <w:tcW w:w="184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Всего листов _____</w:t>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851"/>
        <w:gridCol w:w="851"/>
        <w:gridCol w:w="4678"/>
        <w:gridCol w:w="3969"/>
      </w:tblGrid>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bookmarkStart w:id="35" w:name="sub_1004"/>
            <w:r>
              <w:rPr>
                <w:rFonts w:cs="Arial" w:ascii="Arial" w:hAnsi="Arial"/>
                <w:sz w:val="16"/>
                <w:szCs w:val="16"/>
              </w:rPr>
              <w:t>3.3</w:t>
            </w:r>
            <w:bookmarkEnd w:id="35"/>
          </w:p>
        </w:tc>
        <w:tc>
          <w:tcPr>
            <w:tcW w:w="9498"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Аннулировать адрес объекта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страны</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субъекта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поселения</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внутригородского района городского округа</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населенного пункта</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элемента планировочной структуры</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элемента улично-дорожной сети</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Номер земельного участка</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Тип и номер здания, сооружения или объекта незавершенного строительства</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Тип и номер помещения, расположенного в здании или сооружении</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Тип и номер помещения в пределах квартиры (в отношении коммунальных квартир)</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Дополнительная информация:</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8" w:type="dxa"/>
            <w:gridSpan w:val="3"/>
            <w:tcBorders>
              <w:top w:val="single" w:sz="4" w:space="0" w:color="000000"/>
              <w:left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В связи с:</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Прекращением существования объекта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 xml:space="preserve">Отказом в осуществлении кадастрового учета объекта адресации по основаниям, указанным в </w:t>
            </w:r>
            <w:hyperlink r:id="rId11">
              <w:r>
                <w:rPr>
                  <w:rFonts w:cs="Arial" w:ascii="Arial" w:hAnsi="Arial"/>
                  <w:color w:val="106BBE"/>
                  <w:sz w:val="16"/>
                  <w:szCs w:val="16"/>
                </w:rPr>
                <w:t>пунктах 1</w:t>
              </w:r>
            </w:hyperlink>
            <w:r>
              <w:rPr>
                <w:rFonts w:cs="Arial" w:ascii="Arial" w:hAnsi="Arial"/>
                <w:sz w:val="16"/>
                <w:szCs w:val="16"/>
              </w:rPr>
              <w:t xml:space="preserve"> и </w:t>
            </w:r>
            <w:hyperlink r:id="rId12">
              <w:r>
                <w:rPr>
                  <w:rFonts w:cs="Arial" w:ascii="Arial" w:hAnsi="Arial"/>
                  <w:color w:val="106BBE"/>
                  <w:sz w:val="16"/>
                  <w:szCs w:val="16"/>
                </w:rPr>
                <w:t>3 части 2 статьи 27</w:t>
              </w:r>
            </w:hyperlink>
            <w:r>
              <w:rPr>
                <w:rFonts w:cs="Arial" w:ascii="Arial" w:hAnsi="Arial"/>
                <w:sz w:val="16"/>
                <w:szCs w:val="16"/>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7"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Присвоением объекту адресации нового адреса</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Дополнительная информация:</w:t>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529" w:type="dxa"/>
            <w:gridSpan w:val="2"/>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96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6380"/>
        <w:gridCol w:w="2125"/>
        <w:gridCol w:w="1844"/>
      </w:tblGrid>
      <w:tr>
        <w:trPr/>
        <w:tc>
          <w:tcPr>
            <w:tcW w:w="6380"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12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Лист N _________</w:t>
            </w:r>
          </w:p>
        </w:tc>
        <w:tc>
          <w:tcPr>
            <w:tcW w:w="1844"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Всего листов _____</w:t>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851"/>
        <w:gridCol w:w="851"/>
        <w:gridCol w:w="851"/>
        <w:gridCol w:w="849"/>
        <w:gridCol w:w="806"/>
        <w:gridCol w:w="754"/>
        <w:gridCol w:w="1276"/>
        <w:gridCol w:w="991"/>
        <w:gridCol w:w="567"/>
        <w:gridCol w:w="2552"/>
      </w:tblGrid>
      <w:tr>
        <w:trPr/>
        <w:tc>
          <w:tcPr>
            <w:tcW w:w="851" w:type="dxa"/>
            <w:vMerge w:val="restart"/>
            <w:tcBorders>
              <w:top w:val="single" w:sz="4" w:space="0" w:color="000000"/>
              <w:left w:val="single" w:sz="4" w:space="0" w:color="000000"/>
              <w:right w:val="single" w:sz="4" w:space="0" w:color="000000"/>
            </w:tcBorders>
          </w:tcPr>
          <w:p>
            <w:pPr>
              <w:pStyle w:val="Normal"/>
              <w:jc w:val="center"/>
              <w:rPr>
                <w:rFonts w:ascii="Arial" w:hAnsi="Arial" w:cs="Arial"/>
                <w:sz w:val="16"/>
                <w:szCs w:val="16"/>
              </w:rPr>
            </w:pPr>
            <w:bookmarkStart w:id="36" w:name="sub_1005"/>
            <w:r>
              <w:rPr>
                <w:rFonts w:cs="Arial" w:ascii="Arial" w:hAnsi="Arial"/>
                <w:sz w:val="16"/>
                <w:szCs w:val="16"/>
              </w:rPr>
              <w:t>4</w:t>
            </w:r>
            <w:bookmarkEnd w:id="36"/>
          </w:p>
        </w:tc>
        <w:tc>
          <w:tcPr>
            <w:tcW w:w="9497" w:type="dxa"/>
            <w:gridSpan w:val="9"/>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Собственник объекта адресации или лицо, обладающее иным вещным правом на объект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7"/>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физическое лицо:</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restart"/>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фамилия:</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имя (полностью):</w:t>
            </w:r>
          </w:p>
        </w:tc>
        <w:tc>
          <w:tcPr>
            <w:tcW w:w="1558"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отчество (полностью) (при наличии):</w:t>
            </w:r>
          </w:p>
        </w:tc>
        <w:tc>
          <w:tcPr>
            <w:tcW w:w="25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ИНН (при наличии):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558"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55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документ, удостоверяющий личность:</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вид:</w:t>
            </w:r>
          </w:p>
        </w:tc>
        <w:tc>
          <w:tcPr>
            <w:tcW w:w="1558"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серия:</w:t>
            </w:r>
          </w:p>
        </w:tc>
        <w:tc>
          <w:tcPr>
            <w:tcW w:w="2552"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номер:</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558"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55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дата выдачи:</w:t>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кем выдан:</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tcBorders>
              <w:top w:val="single" w:sz="4" w:space="0" w:color="000000"/>
              <w:left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"___"________ ____ г.</w:t>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почтовый адрес:</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телефон для связи:</w:t>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адрес электронной почты (при наличии):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0" w:type="dxa"/>
            <w:gridSpan w:val="3"/>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0" w:type="dxa"/>
            <w:gridSpan w:val="3"/>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7"/>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юридическое лицо, в том числе орган государственной власти, иной государственный орган, орган местного самоуправления: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restart"/>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полное наименование:</w:t>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5"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ИНН (для российского юридического лица):</w:t>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КПП (для российского юридического лица):</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5"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страна регистрации (инкорпорации) (для иностранного юридического лица);</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дата регистрации (для иностранного юридического лица):</w:t>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номер регистрации (для иностранного юридического лица):</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vMerge w:val="restart"/>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"___"_________ _____ г.</w:t>
            </w:r>
          </w:p>
        </w:tc>
        <w:tc>
          <w:tcPr>
            <w:tcW w:w="4110" w:type="dxa"/>
            <w:gridSpan w:val="3"/>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vMerge w:val="continue"/>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0" w:type="dxa"/>
            <w:gridSpan w:val="3"/>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почтовый адрес:</w:t>
            </w:r>
          </w:p>
        </w:tc>
        <w:tc>
          <w:tcPr>
            <w:tcW w:w="1276"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телефон для связи:</w:t>
            </w:r>
          </w:p>
        </w:tc>
        <w:tc>
          <w:tcPr>
            <w:tcW w:w="4110"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адрес электронной почты (при наличии):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0" w:type="dxa"/>
            <w:gridSpan w:val="3"/>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409" w:type="dxa"/>
            <w:gridSpan w:val="3"/>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276"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0" w:type="dxa"/>
            <w:gridSpan w:val="3"/>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7"/>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Вещное право на объект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6946"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право собственности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6946"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право хозяйственного ведения имуществом на объект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6946"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право оперативного управления имуществом на объект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6946"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право пожизненно наследуемого владения земельным участком</w:t>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49"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6946"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право постоянного (бессрочного) пользования земельным участком</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bookmarkStart w:id="37" w:name="sub_1006"/>
            <w:r>
              <w:rPr>
                <w:rFonts w:cs="Arial" w:ascii="Arial" w:hAnsi="Arial"/>
                <w:sz w:val="16"/>
                <w:szCs w:val="16"/>
              </w:rPr>
              <w:t>5</w:t>
            </w:r>
            <w:bookmarkEnd w:id="37"/>
          </w:p>
        </w:tc>
        <w:tc>
          <w:tcPr>
            <w:tcW w:w="9497" w:type="dxa"/>
            <w:gridSpan w:val="9"/>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26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Лично</w:t>
            </w:r>
          </w:p>
        </w:tc>
        <w:tc>
          <w:tcPr>
            <w:tcW w:w="2267"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119"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В многофункциональном центре</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260" w:type="dxa"/>
            <w:gridSpan w:val="4"/>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Почтовым отправлением по адресу:</w:t>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26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6" w:type="dxa"/>
            <w:gridSpan w:val="8"/>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6" w:type="dxa"/>
            <w:gridSpan w:val="8"/>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В личном кабинете федеральной информационной адресной системы</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260" w:type="dxa"/>
            <w:gridSpan w:val="4"/>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 адрес электронной почты (для сообщения о получении заявления и документов)</w:t>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26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restart"/>
            <w:tcBorders>
              <w:top w:val="single" w:sz="4" w:space="0" w:color="000000"/>
              <w:left w:val="single" w:sz="4" w:space="0" w:color="000000"/>
              <w:right w:val="single" w:sz="4" w:space="0" w:color="000000"/>
            </w:tcBorders>
          </w:tcPr>
          <w:p>
            <w:pPr>
              <w:pStyle w:val="Normal"/>
              <w:jc w:val="center"/>
              <w:rPr>
                <w:rFonts w:ascii="Arial" w:hAnsi="Arial" w:cs="Arial"/>
                <w:sz w:val="16"/>
                <w:szCs w:val="16"/>
              </w:rPr>
            </w:pPr>
            <w:bookmarkStart w:id="38" w:name="sub_1007"/>
            <w:r>
              <w:rPr>
                <w:rFonts w:cs="Arial" w:ascii="Arial" w:hAnsi="Arial"/>
                <w:sz w:val="16"/>
                <w:szCs w:val="16"/>
              </w:rPr>
              <w:t>6</w:t>
            </w:r>
            <w:bookmarkEnd w:id="38"/>
          </w:p>
        </w:tc>
        <w:tc>
          <w:tcPr>
            <w:tcW w:w="9497" w:type="dxa"/>
            <w:gridSpan w:val="9"/>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Расписку в получении документов прошу:</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506" w:type="dxa"/>
            <w:gridSpan w:val="3"/>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Выдать лично</w:t>
            </w:r>
          </w:p>
        </w:tc>
        <w:tc>
          <w:tcPr>
            <w:tcW w:w="754" w:type="dxa"/>
            <w:vMerge w:val="restart"/>
            <w:tcBorders>
              <w:top w:val="single" w:sz="4" w:space="0" w:color="000000"/>
              <w:left w:val="single" w:sz="4" w:space="0" w:color="000000"/>
              <w:bottom w:val="single" w:sz="4" w:space="0" w:color="000000"/>
            </w:tcBorders>
          </w:tcPr>
          <w:p>
            <w:pPr>
              <w:pStyle w:val="Normal"/>
              <w:rPr>
                <w:rFonts w:ascii="Arial" w:hAnsi="Arial" w:cs="Arial"/>
                <w:sz w:val="16"/>
                <w:szCs w:val="16"/>
              </w:rPr>
            </w:pPr>
            <w:r>
              <w:rPr>
                <w:rFonts w:cs="Arial" w:ascii="Arial" w:hAnsi="Arial"/>
                <w:sz w:val="16"/>
                <w:szCs w:val="16"/>
              </w:rPr>
              <w:t>Расписка получена:</w:t>
            </w:r>
          </w:p>
        </w:tc>
        <w:tc>
          <w:tcPr>
            <w:tcW w:w="5386" w:type="dxa"/>
            <w:gridSpan w:val="4"/>
            <w:tcBorders>
              <w:top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506" w:type="dxa"/>
            <w:gridSpan w:val="3"/>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54" w:type="dxa"/>
            <w:vMerge w:val="continue"/>
            <w:tcBorders>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386" w:type="dxa"/>
            <w:gridSpan w:val="4"/>
            <w:tcBorders>
              <w:top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(подпись заявителя)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restart"/>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260" w:type="dxa"/>
            <w:gridSpan w:val="4"/>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Направить почтовым отправлением по адресу:</w:t>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260"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386"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6" w:type="dxa"/>
            <w:gridSpan w:val="8"/>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Не направлять</w:t>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6095"/>
        <w:gridCol w:w="1985"/>
        <w:gridCol w:w="2269"/>
      </w:tblGrid>
      <w:tr>
        <w:trPr/>
        <w:tc>
          <w:tcPr>
            <w:tcW w:w="6095"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5"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Лист N _________</w:t>
            </w:r>
          </w:p>
        </w:tc>
        <w:tc>
          <w:tcPr>
            <w:tcW w:w="226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Всего листов ________</w:t>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851"/>
        <w:gridCol w:w="850"/>
        <w:gridCol w:w="852"/>
        <w:gridCol w:w="1984"/>
        <w:gridCol w:w="1700"/>
        <w:gridCol w:w="142"/>
        <w:gridCol w:w="425"/>
        <w:gridCol w:w="1276"/>
        <w:gridCol w:w="2268"/>
      </w:tblGrid>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bookmarkStart w:id="39" w:name="sub_1008"/>
            <w:r>
              <w:rPr>
                <w:rFonts w:cs="Arial" w:ascii="Arial" w:hAnsi="Arial"/>
                <w:sz w:val="16"/>
                <w:szCs w:val="16"/>
              </w:rPr>
              <w:t>7</w:t>
            </w:r>
            <w:bookmarkEnd w:id="39"/>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Заявитель:</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restart"/>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7" w:type="dxa"/>
            <w:gridSpan w:val="7"/>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Собственник объекта адресации или лицо, обладающее иным вещным правом на объект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647" w:type="dxa"/>
            <w:gridSpan w:val="7"/>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Представитель собственника объекта адресации или лица, обладающего иным вещным правом на объект адресации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restart"/>
            <w:tcBorders>
              <w:top w:val="single" w:sz="4" w:space="0" w:color="000000"/>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restart"/>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физическое лицо:</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фамилия:</w:t>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имя (полностью):</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отчество (полностью) (при наличии):</w:t>
            </w:r>
          </w:p>
        </w:tc>
        <w:tc>
          <w:tcPr>
            <w:tcW w:w="226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ИНН (при наличии):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26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документ,</w:t>
            </w:r>
          </w:p>
          <w:p>
            <w:pPr>
              <w:pStyle w:val="Normal"/>
              <w:jc w:val="center"/>
              <w:rPr>
                <w:rFonts w:ascii="Arial" w:hAnsi="Arial" w:cs="Arial"/>
                <w:sz w:val="16"/>
                <w:szCs w:val="16"/>
              </w:rPr>
            </w:pPr>
            <w:r>
              <w:rPr>
                <w:rFonts w:cs="Arial" w:ascii="Arial" w:hAnsi="Arial"/>
                <w:sz w:val="16"/>
                <w:szCs w:val="16"/>
              </w:rPr>
              <w:t>удостоверяющий</w:t>
            </w:r>
          </w:p>
          <w:p>
            <w:pPr>
              <w:pStyle w:val="Normal"/>
              <w:jc w:val="center"/>
              <w:rPr>
                <w:rFonts w:ascii="Arial" w:hAnsi="Arial" w:cs="Arial"/>
                <w:sz w:val="16"/>
                <w:szCs w:val="16"/>
              </w:rPr>
            </w:pPr>
            <w:r>
              <w:rPr>
                <w:rFonts w:cs="Arial" w:ascii="Arial" w:hAnsi="Arial"/>
                <w:sz w:val="16"/>
                <w:szCs w:val="16"/>
              </w:rPr>
              <w:t>личность:</w:t>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вид:</w:t>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серия:</w:t>
            </w:r>
          </w:p>
        </w:tc>
        <w:tc>
          <w:tcPr>
            <w:tcW w:w="2268"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номер:</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1"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2268"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2"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дата выдачи:</w:t>
            </w:r>
          </w:p>
        </w:tc>
        <w:tc>
          <w:tcPr>
            <w:tcW w:w="3969" w:type="dxa"/>
            <w:gridSpan w:val="3"/>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кем выдан:</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2" w:type="dxa"/>
            <w:gridSpan w:val="2"/>
            <w:vMerge w:val="restart"/>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"____"_________ ____ г.</w:t>
            </w:r>
          </w:p>
        </w:tc>
        <w:tc>
          <w:tcPr>
            <w:tcW w:w="3969" w:type="dxa"/>
            <w:gridSpan w:val="3"/>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r>
      <w:tr>
        <w:trPr>
          <w:trHeight w:val="276" w:hRule="atLeast"/>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842" w:type="dxa"/>
            <w:gridSpan w:val="2"/>
            <w:vMerge w:val="continue"/>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969" w:type="dxa"/>
            <w:gridSpan w:val="3"/>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почтовый адрес:</w:t>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телефон для связи:</w:t>
            </w:r>
          </w:p>
        </w:tc>
        <w:tc>
          <w:tcPr>
            <w:tcW w:w="4111"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адрес электронной почты (при наличии):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1" w:type="dxa"/>
            <w:gridSpan w:val="4"/>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0"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1"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и реквизиты документа, подтверждающего полномочия представителя: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юридическое лицо, в том числе орган государственной власти, иной государственный орган, орган местного самоуправления: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полное наименование:</w:t>
            </w:r>
          </w:p>
        </w:tc>
        <w:tc>
          <w:tcPr>
            <w:tcW w:w="5811"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811" w:type="dxa"/>
            <w:gridSpan w:val="5"/>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КПП (для российского юридического лица):</w:t>
            </w:r>
          </w:p>
        </w:tc>
        <w:tc>
          <w:tcPr>
            <w:tcW w:w="4111"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ИНН (для российского юридического лица):</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684" w:type="dxa"/>
            <w:gridSpan w:val="2"/>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1"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страна регистрации (инкорпорации) (для иностранного юридического лица):</w:t>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дата регистрации (для иностранного юридического лица):</w:t>
            </w:r>
          </w:p>
        </w:tc>
        <w:tc>
          <w:tcPr>
            <w:tcW w:w="4111"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номер регистрации (для иностранного юридического лица):</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0" w:type="dxa"/>
            <w:vMerge w:val="restart"/>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"____" _________ ______ г.</w:t>
            </w:r>
          </w:p>
        </w:tc>
        <w:tc>
          <w:tcPr>
            <w:tcW w:w="4111" w:type="dxa"/>
            <w:gridSpan w:val="4"/>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0" w:type="dxa"/>
            <w:vMerge w:val="continue"/>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1"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почтовый адрес:</w:t>
            </w:r>
          </w:p>
        </w:tc>
        <w:tc>
          <w:tcPr>
            <w:tcW w:w="1700" w:type="dxa"/>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телефон для связи:</w:t>
            </w:r>
          </w:p>
        </w:tc>
        <w:tc>
          <w:tcPr>
            <w:tcW w:w="4111" w:type="dxa"/>
            <w:gridSpan w:val="4"/>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адрес электронной почты (при наличии):</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1" w:type="dxa"/>
            <w:gridSpan w:val="4"/>
            <w:vMerge w:val="restart"/>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984"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0"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4111" w:type="dxa"/>
            <w:gridSpan w:val="4"/>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наименование и реквизиты документа, подтверждающего полномочия представителя:</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0"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852"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7795" w:type="dxa"/>
            <w:gridSpan w:val="6"/>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bookmarkStart w:id="40" w:name="sub_1009"/>
            <w:r>
              <w:rPr>
                <w:rFonts w:cs="Arial" w:ascii="Arial" w:hAnsi="Arial"/>
                <w:sz w:val="16"/>
                <w:szCs w:val="16"/>
              </w:rPr>
              <w:t>8</w:t>
            </w:r>
            <w:bookmarkEnd w:id="40"/>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Документы, прилагаемые к заявлению:</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953"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Оригинал в количестве _____ экз., на _____л.</w:t>
            </w:r>
          </w:p>
        </w:tc>
        <w:tc>
          <w:tcPr>
            <w:tcW w:w="354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Копия в количестве _____ экз., на _____ л.</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restart"/>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953"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Оригинал в количестве _____ экз., на _____ л.</w:t>
            </w:r>
          </w:p>
        </w:tc>
        <w:tc>
          <w:tcPr>
            <w:tcW w:w="354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Копия в количестве _____ экз., на _____ л.</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5953" w:type="dxa"/>
            <w:gridSpan w:val="6"/>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Оригинал в количестве _____ экз., на _____ л.</w:t>
            </w:r>
          </w:p>
        </w:tc>
        <w:tc>
          <w:tcPr>
            <w:tcW w:w="3544"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Копия в количестве _____ экз., на _____ л.</w:t>
            </w:r>
          </w:p>
        </w:tc>
      </w:tr>
      <w:tr>
        <w:trPr/>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9</w:t>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Примечание:</w:t>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c>
          <w:tcPr>
            <w:tcW w:w="851"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497" w:type="dxa"/>
            <w:gridSpan w:val="8"/>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6521"/>
        <w:gridCol w:w="1702"/>
        <w:gridCol w:w="2126"/>
      </w:tblGrid>
      <w:tr>
        <w:trPr/>
        <w:tc>
          <w:tcPr>
            <w:tcW w:w="6521"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702"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Лист N _________</w:t>
            </w:r>
          </w:p>
        </w:tc>
        <w:tc>
          <w:tcPr>
            <w:tcW w:w="2126"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b/>
                <w:bCs/>
                <w:color w:val="26282F"/>
                <w:sz w:val="16"/>
                <w:szCs w:val="16"/>
              </w:rPr>
              <w:t>Всего листов ________</w:t>
            </w:r>
          </w:p>
        </w:tc>
      </w:tr>
    </w:tbl>
    <w:p>
      <w:pPr>
        <w:pStyle w:val="Normal"/>
        <w:ind w:firstLine="720"/>
        <w:jc w:val="both"/>
        <w:rPr>
          <w:rFonts w:ascii="Arial" w:hAnsi="Arial" w:cs="Arial"/>
          <w:sz w:val="16"/>
          <w:szCs w:val="16"/>
        </w:rPr>
      </w:pPr>
      <w:r>
        <w:rPr>
          <w:rFonts w:cs="Arial" w:ascii="Arial" w:hAnsi="Arial"/>
          <w:sz w:val="16"/>
          <w:szCs w:val="16"/>
        </w:rPr>
      </w:r>
    </w:p>
    <w:tbl>
      <w:tblPr>
        <w:tblW w:w="10349" w:type="dxa"/>
        <w:jc w:val="left"/>
        <w:tblInd w:w="-318" w:type="dxa"/>
        <w:tblCellMar>
          <w:top w:w="0" w:type="dxa"/>
          <w:left w:w="108" w:type="dxa"/>
          <w:bottom w:w="0" w:type="dxa"/>
          <w:right w:w="108" w:type="dxa"/>
        </w:tblCellMar>
        <w:tblLook w:val="0000"/>
      </w:tblPr>
      <w:tblGrid>
        <w:gridCol w:w="849"/>
        <w:gridCol w:w="3064"/>
        <w:gridCol w:w="977"/>
        <w:gridCol w:w="1470"/>
        <w:gridCol w:w="3989"/>
      </w:tblGrid>
      <w:tr>
        <w:trPr>
          <w:trHeight w:val="153"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bookmarkStart w:id="41" w:name="sub_1010"/>
            <w:r>
              <w:rPr>
                <w:rFonts w:cs="Arial" w:ascii="Arial" w:hAnsi="Arial"/>
                <w:sz w:val="16"/>
                <w:szCs w:val="16"/>
              </w:rPr>
              <w:t>10</w:t>
            </w:r>
            <w:bookmarkEnd w:id="41"/>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trPr>
          <w:trHeight w:val="776" w:hRule="atLeast"/>
        </w:trPr>
        <w:tc>
          <w:tcPr>
            <w:tcW w:w="84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bookmarkStart w:id="42" w:name="sub_1011"/>
            <w:r>
              <w:rPr>
                <w:rFonts w:cs="Arial" w:ascii="Arial" w:hAnsi="Arial"/>
                <w:sz w:val="16"/>
                <w:szCs w:val="16"/>
              </w:rPr>
              <w:t>11</w:t>
            </w:r>
            <w:bookmarkEnd w:id="42"/>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Настоящим также подтверждаю, что:</w:t>
            </w:r>
          </w:p>
          <w:p>
            <w:pPr>
              <w:pStyle w:val="Normal"/>
              <w:rPr>
                <w:rFonts w:ascii="Arial" w:hAnsi="Arial" w:cs="Arial"/>
                <w:sz w:val="16"/>
                <w:szCs w:val="16"/>
              </w:rPr>
            </w:pPr>
            <w:r>
              <w:rPr>
                <w:rFonts w:cs="Arial" w:ascii="Arial" w:hAnsi="Arial"/>
                <w:sz w:val="16"/>
                <w:szCs w:val="16"/>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rPr>
          <w:trHeight w:val="194" w:hRule="atLeast"/>
        </w:trPr>
        <w:tc>
          <w:tcPr>
            <w:tcW w:w="849" w:type="dxa"/>
            <w:vMerge w:val="restart"/>
            <w:tcBorders>
              <w:left w:val="single" w:sz="4" w:space="0" w:color="000000"/>
              <w:right w:val="single" w:sz="4" w:space="0" w:color="000000"/>
            </w:tcBorders>
          </w:tcPr>
          <w:p>
            <w:pPr>
              <w:pStyle w:val="Normal"/>
              <w:rPr>
                <w:rFonts w:ascii="Arial" w:hAnsi="Arial" w:cs="Arial"/>
                <w:sz w:val="16"/>
                <w:szCs w:val="16"/>
              </w:rPr>
            </w:pPr>
            <w:bookmarkStart w:id="43" w:name="sub_1012"/>
            <w:r>
              <w:rPr>
                <w:rFonts w:cs="Arial" w:ascii="Arial" w:hAnsi="Arial"/>
                <w:sz w:val="16"/>
                <w:szCs w:val="16"/>
              </w:rPr>
              <w:t>12</w:t>
            </w:r>
            <w:bookmarkEnd w:id="43"/>
          </w:p>
        </w:tc>
        <w:tc>
          <w:tcPr>
            <w:tcW w:w="5511" w:type="dxa"/>
            <w:gridSpan w:val="3"/>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Подпись</w:t>
            </w:r>
          </w:p>
        </w:tc>
        <w:tc>
          <w:tcPr>
            <w:tcW w:w="398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Дата</w:t>
            </w:r>
          </w:p>
        </w:tc>
      </w:tr>
      <w:tr>
        <w:trPr>
          <w:trHeight w:val="204" w:hRule="atLeast"/>
        </w:trPr>
        <w:tc>
          <w:tcPr>
            <w:tcW w:w="849"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064" w:type="dxa"/>
            <w:tcBorders>
              <w:top w:val="single" w:sz="4" w:space="0" w:color="000000"/>
              <w:left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77" w:type="dxa"/>
            <w:vMerge w:val="restart"/>
            <w:tcBorders>
              <w:top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470" w:type="dxa"/>
            <w:tcBorders>
              <w:top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989"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"_____" __________ ____ г.</w:t>
            </w:r>
          </w:p>
        </w:tc>
      </w:tr>
      <w:tr>
        <w:trPr>
          <w:trHeight w:val="293" w:hRule="atLeast"/>
        </w:trPr>
        <w:tc>
          <w:tcPr>
            <w:tcW w:w="849"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3064" w:type="dxa"/>
            <w:tcBorders>
              <w:top w:val="single" w:sz="4" w:space="0" w:color="000000"/>
              <w:left w:val="single" w:sz="4" w:space="0" w:color="000000"/>
              <w:bottom w:val="single" w:sz="4" w:space="0" w:color="000000"/>
            </w:tcBorders>
          </w:tcPr>
          <w:p>
            <w:pPr>
              <w:pStyle w:val="Normal"/>
              <w:jc w:val="center"/>
              <w:rPr>
                <w:rFonts w:ascii="Arial" w:hAnsi="Arial" w:cs="Arial"/>
                <w:sz w:val="16"/>
                <w:szCs w:val="16"/>
              </w:rPr>
            </w:pPr>
            <w:r>
              <w:rPr>
                <w:rFonts w:cs="Arial" w:ascii="Arial" w:hAnsi="Arial"/>
                <w:sz w:val="16"/>
                <w:szCs w:val="16"/>
              </w:rPr>
              <w:t>(подпись)</w:t>
            </w:r>
          </w:p>
        </w:tc>
        <w:tc>
          <w:tcPr>
            <w:tcW w:w="977" w:type="dxa"/>
            <w:vMerge w:val="continue"/>
            <w:tcBorders>
              <w:top w:val="single" w:sz="4" w:space="0" w:color="000000"/>
              <w:bottom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1470" w:type="dxa"/>
            <w:tcBorders>
              <w:top w:val="single" w:sz="4" w:space="0" w:color="000000"/>
              <w:bottom w:val="single" w:sz="4" w:space="0" w:color="000000"/>
              <w:right w:val="single" w:sz="4" w:space="0" w:color="000000"/>
            </w:tcBorders>
          </w:tcPr>
          <w:p>
            <w:pPr>
              <w:pStyle w:val="Normal"/>
              <w:jc w:val="center"/>
              <w:rPr>
                <w:rFonts w:ascii="Arial" w:hAnsi="Arial" w:cs="Arial"/>
                <w:sz w:val="16"/>
                <w:szCs w:val="16"/>
              </w:rPr>
            </w:pPr>
            <w:r>
              <w:rPr>
                <w:rFonts w:cs="Arial" w:ascii="Arial" w:hAnsi="Arial"/>
                <w:sz w:val="16"/>
                <w:szCs w:val="16"/>
              </w:rPr>
              <w:t>(инициалы, фамилия)</w:t>
            </w:r>
          </w:p>
        </w:tc>
        <w:tc>
          <w:tcPr>
            <w:tcW w:w="3989" w:type="dxa"/>
            <w:vMerge w:val="continue"/>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rHeight w:val="194" w:hRule="atLeast"/>
        </w:trPr>
        <w:tc>
          <w:tcPr>
            <w:tcW w:w="849" w:type="dxa"/>
            <w:vMerge w:val="restart"/>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bookmarkStart w:id="44" w:name="sub_1013"/>
            <w:r>
              <w:rPr>
                <w:rFonts w:cs="Arial" w:ascii="Arial" w:hAnsi="Arial"/>
                <w:sz w:val="16"/>
                <w:szCs w:val="16"/>
              </w:rPr>
              <w:t>13</w:t>
            </w:r>
            <w:bookmarkEnd w:id="44"/>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16"/>
                <w:szCs w:val="16"/>
              </w:rPr>
            </w:pPr>
            <w:r>
              <w:rPr>
                <w:rFonts w:cs="Arial" w:ascii="Arial" w:hAnsi="Arial"/>
                <w:sz w:val="16"/>
                <w:szCs w:val="16"/>
              </w:rPr>
              <w:t>Отметка специалиста, принявшего заявление и приложенные к нему документы:</w:t>
            </w:r>
          </w:p>
        </w:tc>
      </w:tr>
      <w:tr>
        <w:trPr>
          <w:trHeight w:val="204" w:hRule="atLeast"/>
        </w:trPr>
        <w:tc>
          <w:tcPr>
            <w:tcW w:w="849"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rHeight w:val="204" w:hRule="atLeast"/>
        </w:trPr>
        <w:tc>
          <w:tcPr>
            <w:tcW w:w="849"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rHeight w:val="204" w:hRule="atLeast"/>
        </w:trPr>
        <w:tc>
          <w:tcPr>
            <w:tcW w:w="849"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rHeight w:val="204" w:hRule="atLeast"/>
        </w:trPr>
        <w:tc>
          <w:tcPr>
            <w:tcW w:w="849" w:type="dxa"/>
            <w:vMerge w:val="continue"/>
            <w:tcBorders>
              <w:left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r>
        <w:trPr>
          <w:trHeight w:val="216" w:hRule="atLeast"/>
        </w:trPr>
        <w:tc>
          <w:tcPr>
            <w:tcW w:w="849" w:type="dxa"/>
            <w:vMerge w:val="continue"/>
            <w:tcBorders>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c>
          <w:tcPr>
            <w:tcW w:w="9500" w:type="dxa"/>
            <w:gridSpan w:val="4"/>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sz w:val="16"/>
                <w:szCs w:val="16"/>
              </w:rPr>
            </w:pPr>
            <w:r>
              <w:rPr>
                <w:rFonts w:cs="Arial" w:ascii="Arial" w:hAnsi="Arial"/>
                <w:sz w:val="16"/>
                <w:szCs w:val="16"/>
              </w:rPr>
            </w:r>
          </w:p>
        </w:tc>
      </w:tr>
    </w:tbl>
    <w:p>
      <w:pPr>
        <w:pStyle w:val="Normal"/>
        <w:ind w:firstLine="720"/>
        <w:jc w:val="both"/>
        <w:rPr>
          <w:rFonts w:ascii="Arial" w:hAnsi="Arial" w:cs="Arial"/>
          <w:sz w:val="16"/>
          <w:szCs w:val="16"/>
        </w:rPr>
      </w:pPr>
      <w:r>
        <w:rPr>
          <w:rFonts w:cs="Arial" w:ascii="Arial" w:hAnsi="Arial"/>
          <w:sz w:val="16"/>
          <w:szCs w:val="16"/>
        </w:rPr>
      </w:r>
    </w:p>
    <w:p>
      <w:pPr>
        <w:pStyle w:val="Normal"/>
        <w:ind w:firstLine="720"/>
        <w:jc w:val="both"/>
        <w:rPr>
          <w:rFonts w:ascii="Arial" w:hAnsi="Arial" w:cs="Arial"/>
          <w:sz w:val="16"/>
          <w:szCs w:val="16"/>
        </w:rPr>
      </w:pPr>
      <w:r>
        <w:rPr>
          <w:rFonts w:cs="Arial" w:ascii="Arial" w:hAnsi="Arial"/>
          <w:b/>
          <w:bCs/>
          <w:color w:val="26282F"/>
          <w:sz w:val="16"/>
          <w:szCs w:val="16"/>
        </w:rPr>
        <w:t>Примечание</w:t>
      </w:r>
      <w:r>
        <w:rPr>
          <w:rFonts w:cs="Arial" w:ascii="Arial" w:hAnsi="Arial"/>
          <w:sz w:val="16"/>
          <w:szCs w:val="16"/>
        </w:rPr>
        <w:t>.</w:t>
      </w:r>
      <w:bookmarkStart w:id="45" w:name="sub_1111"/>
      <w:bookmarkEnd w:id="45"/>
    </w:p>
    <w:p>
      <w:pPr>
        <w:pStyle w:val="Normal"/>
        <w:ind w:firstLine="720"/>
        <w:jc w:val="both"/>
        <w:rPr>
          <w:rFonts w:ascii="Arial" w:hAnsi="Arial" w:cs="Arial"/>
          <w:sz w:val="16"/>
          <w:szCs w:val="16"/>
        </w:rPr>
      </w:pPr>
      <w:r>
        <w:rPr>
          <w:rFonts w:cs="Arial" w:ascii="Arial" w:hAnsi="Arial"/>
          <w:sz w:val="16"/>
          <w:szCs w:val="16"/>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pPr>
        <w:pStyle w:val="Normal"/>
        <w:ind w:firstLine="720"/>
        <w:jc w:val="both"/>
        <w:rPr>
          <w:rFonts w:ascii="Arial" w:hAnsi="Arial" w:cs="Arial"/>
          <w:sz w:val="16"/>
          <w:szCs w:val="16"/>
        </w:rPr>
      </w:pPr>
      <w:r>
        <w:rPr>
          <w:rFonts w:cs="Arial" w:ascii="Arial" w:hAnsi="Arial"/>
          <w:sz w:val="16"/>
          <w:szCs w:val="16"/>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pStyle w:val="Normal"/>
        <w:rPr>
          <w:rFonts w:ascii="Courier New" w:hAnsi="Courier New" w:cs="Courier New"/>
          <w:sz w:val="16"/>
          <w:szCs w:val="16"/>
        </w:rPr>
      </w:pPr>
      <w:r>
        <w:rPr>
          <w:rFonts w:cs="Courier New" w:ascii="Courier New" w:hAnsi="Courier New"/>
          <w:sz w:val="16"/>
          <w:szCs w:val="16"/>
        </w:rPr>
        <w:t xml:space="preserve">      ┌───┐</w:t>
      </w:r>
    </w:p>
    <w:p>
      <w:pPr>
        <w:pStyle w:val="Normal"/>
        <w:rPr>
          <w:rFonts w:ascii="Courier New" w:hAnsi="Courier New" w:cs="Courier New"/>
          <w:sz w:val="16"/>
          <w:szCs w:val="16"/>
        </w:rPr>
      </w:pPr>
      <w:r>
        <w:rPr>
          <w:rFonts w:cs="Courier New" w:ascii="Courier New" w:hAnsi="Courier New"/>
          <w:sz w:val="16"/>
          <w:szCs w:val="16"/>
        </w:rPr>
        <w:t xml:space="preserve">     </w:t>
      </w:r>
      <w:r>
        <w:rPr>
          <w:rFonts w:cs="Courier New" w:ascii="Courier New" w:hAnsi="Courier New"/>
          <w:sz w:val="16"/>
          <w:szCs w:val="16"/>
        </w:rPr>
        <w:t>(│ V │).</w:t>
      </w:r>
    </w:p>
    <w:p>
      <w:pPr>
        <w:pStyle w:val="Normal"/>
        <w:rPr>
          <w:rFonts w:ascii="Courier New" w:hAnsi="Courier New" w:cs="Courier New"/>
          <w:sz w:val="16"/>
          <w:szCs w:val="16"/>
        </w:rPr>
      </w:pPr>
      <w:r>
        <w:rPr>
          <w:rFonts w:cs="Courier New" w:ascii="Courier New" w:hAnsi="Courier New"/>
          <w:sz w:val="16"/>
          <w:szCs w:val="16"/>
        </w:rPr>
        <w:t xml:space="preserve">      └───┘</w:t>
      </w:r>
    </w:p>
    <w:p>
      <w:pPr>
        <w:pStyle w:val="Normal"/>
        <w:ind w:firstLine="720"/>
        <w:jc w:val="both"/>
        <w:rPr>
          <w:rFonts w:ascii="Arial" w:hAnsi="Arial" w:cs="Arial"/>
          <w:sz w:val="16"/>
          <w:szCs w:val="16"/>
        </w:rPr>
      </w:pPr>
      <w:r>
        <w:rPr>
          <w:rFonts w:cs="Arial" w:ascii="Arial" w:hAnsi="Arial"/>
          <w:sz w:val="16"/>
          <w:szCs w:val="16"/>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pPr>
        <w:pStyle w:val="Normal"/>
        <w:jc w:val="both"/>
        <w:rPr>
          <w:sz w:val="22"/>
          <w:szCs w:val="22"/>
        </w:rPr>
      </w:pPr>
      <w:r>
        <w:rPr>
          <w:sz w:val="22"/>
          <w:szCs w:val="22"/>
        </w:rPr>
        <w:t>Готовые документы прошу выдать мне/представителю (при наличии доверенности):</w:t>
      </w:r>
    </w:p>
    <w:p>
      <w:pPr>
        <w:pStyle w:val="Normal"/>
        <w:rPr>
          <w:sz w:val="22"/>
          <w:szCs w:val="22"/>
        </w:rPr>
      </w:pPr>
      <w:r>
        <w:rPr>
          <w:sz w:val="22"/>
          <w:szCs w:val="22"/>
        </w:rPr>
        <w:t xml:space="preserve"> </w:t>
      </w:r>
      <w:r>
        <w:rPr>
          <w:sz w:val="22"/>
          <w:szCs w:val="22"/>
        </w:rPr>
        <w:t>лично, почтовым отправлением по адресу:_____________________________________________</w:t>
      </w:r>
    </w:p>
    <w:p>
      <w:pPr>
        <w:pStyle w:val="Normal"/>
        <w:jc w:val="both"/>
        <w:rPr>
          <w:sz w:val="22"/>
          <w:szCs w:val="22"/>
        </w:rPr>
      </w:pPr>
      <w:r>
        <w:rPr>
          <w:sz w:val="22"/>
          <w:szCs w:val="22"/>
        </w:rPr>
        <w:t xml:space="preserve"> </w:t>
      </w:r>
      <w:r>
        <w:rPr>
          <w:sz w:val="22"/>
          <w:szCs w:val="22"/>
        </w:rPr>
        <w:t>в электронной форме (посредством направления в личный кабинет интернет-портала www.gosuslugi.ru) (нужное подчеркнуть).</w:t>
      </w:r>
    </w:p>
    <w:p>
      <w:pPr>
        <w:pStyle w:val="Normal"/>
        <w:jc w:val="both"/>
        <w:rPr>
          <w:sz w:val="22"/>
          <w:szCs w:val="22"/>
        </w:rPr>
      </w:pPr>
      <w:r>
        <w:rPr>
          <w:sz w:val="22"/>
          <w:szCs w:val="22"/>
        </w:rPr>
        <w:t xml:space="preserve">           </w:t>
      </w:r>
      <w:r>
        <w:rPr>
          <w:sz w:val="22"/>
          <w:szCs w:val="22"/>
        </w:rPr>
        <w:t>ДА/НЕТ (нужное подчеркнуть)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pPr>
        <w:pStyle w:val="Normal"/>
        <w:jc w:val="both"/>
        <w:rPr>
          <w:sz w:val="22"/>
          <w:szCs w:val="22"/>
        </w:rPr>
      </w:pPr>
      <w:r>
        <w:rPr>
          <w:sz w:val="22"/>
          <w:szCs w:val="22"/>
        </w:rPr>
        <w:t>СНИЛС ---</w:t>
      </w:r>
    </w:p>
    <w:p>
      <w:pPr>
        <w:pStyle w:val="Normal"/>
        <w:jc w:val="both"/>
        <w:rPr>
          <w:sz w:val="22"/>
          <w:szCs w:val="22"/>
        </w:rPr>
      </w:pPr>
      <w:r>
        <w:rPr>
          <w:sz w:val="22"/>
          <w:szCs w:val="22"/>
        </w:rPr>
        <w:t>ДА/НЕТ (нужное подчеркнуть) Прошу произвести регистрацию на интернет-портале www.gosuslugi.ru (в ЕСИА) (только для заявителей - физических лиц, не зарегистрированных в ЕСИА).</w:t>
      </w:r>
    </w:p>
    <w:p>
      <w:pPr>
        <w:pStyle w:val="Normal"/>
        <w:jc w:val="both"/>
        <w:rPr>
          <w:sz w:val="22"/>
          <w:szCs w:val="22"/>
        </w:rPr>
      </w:pPr>
      <w:r>
        <w:rPr>
          <w:sz w:val="22"/>
          <w:szCs w:val="22"/>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jc w:val="both"/>
        <w:rPr>
          <w:sz w:val="22"/>
          <w:szCs w:val="22"/>
        </w:rPr>
      </w:pPr>
      <w:r>
        <w:rPr>
          <w:sz w:val="22"/>
          <w:szCs w:val="22"/>
        </w:rPr>
        <w:t>СНИЛС ---</w:t>
      </w:r>
    </w:p>
    <w:p>
      <w:pPr>
        <w:pStyle w:val="Normal"/>
        <w:jc w:val="both"/>
        <w:rPr>
          <w:sz w:val="22"/>
          <w:szCs w:val="22"/>
        </w:rPr>
      </w:pPr>
      <w:r>
        <w:rPr>
          <w:sz w:val="22"/>
          <w:szCs w:val="22"/>
        </w:rPr>
        <w:t>номер мобильного телефона в федеральном формате: </w:t>
      </w:r>
    </w:p>
    <w:p>
      <w:pPr>
        <w:pStyle w:val="Normal"/>
        <w:jc w:val="both"/>
        <w:rPr>
          <w:sz w:val="22"/>
          <w:szCs w:val="22"/>
        </w:rPr>
      </w:pPr>
      <w:r>
        <w:rPr>
          <w:sz w:val="22"/>
          <w:szCs w:val="22"/>
        </w:rPr>
        <w:t>e-mail _________________________ (если имеется)</w:t>
      </w:r>
    </w:p>
    <w:p>
      <w:pPr>
        <w:pStyle w:val="Normal"/>
        <w:jc w:val="both"/>
        <w:rPr>
          <w:sz w:val="22"/>
          <w:szCs w:val="22"/>
        </w:rPr>
      </w:pPr>
      <w:r>
        <w:rPr>
          <w:sz w:val="22"/>
          <w:szCs w:val="22"/>
        </w:rPr>
        <w:t>гражданство - Российская Федерация/ _________________________________</w:t>
      </w:r>
    </w:p>
    <w:p>
      <w:pPr>
        <w:pStyle w:val="Normal"/>
        <w:jc w:val="both"/>
        <w:rPr>
          <w:sz w:val="22"/>
          <w:szCs w:val="22"/>
        </w:rPr>
      </w:pPr>
      <w:r>
        <w:rPr>
          <w:sz w:val="22"/>
          <w:szCs w:val="22"/>
        </w:rPr>
        <w:t xml:space="preserve"> </w:t>
      </w:r>
      <w:r>
        <w:rPr>
          <w:sz w:val="22"/>
          <w:szCs w:val="22"/>
        </w:rPr>
        <w:tab/>
        <w:tab/>
        <w:tab/>
        <w:tab/>
        <w:tab/>
        <w:t>(наименование иностранного государства)</w:t>
      </w:r>
    </w:p>
    <w:p>
      <w:pPr>
        <w:pStyle w:val="Normal"/>
        <w:jc w:val="both"/>
        <w:rPr>
          <w:sz w:val="22"/>
          <w:szCs w:val="22"/>
        </w:rPr>
      </w:pPr>
      <w:r>
        <w:rPr>
          <w:sz w:val="22"/>
          <w:szCs w:val="22"/>
        </w:rPr>
        <w:t xml:space="preserve">В случае, если документ, удостоверяющий личность - паспорт гражданина РФ: </w:t>
      </w:r>
    </w:p>
    <w:p>
      <w:pPr>
        <w:pStyle w:val="Normal"/>
        <w:jc w:val="both"/>
        <w:rPr>
          <w:sz w:val="22"/>
          <w:szCs w:val="22"/>
        </w:rPr>
      </w:pPr>
      <w:r>
        <w:rPr>
          <w:sz w:val="22"/>
          <w:szCs w:val="22"/>
        </w:rPr>
        <w:t>серия, номер -    </w:t>
      </w:r>
    </w:p>
    <w:p>
      <w:pPr>
        <w:pStyle w:val="Normal"/>
        <w:jc w:val="both"/>
        <w:rPr>
          <w:sz w:val="22"/>
          <w:szCs w:val="22"/>
        </w:rPr>
      </w:pPr>
      <w:r>
        <w:rPr>
          <w:sz w:val="22"/>
          <w:szCs w:val="22"/>
        </w:rPr>
        <w:t>кем выдан - _________________________________________________________</w:t>
      </w:r>
    </w:p>
    <w:p>
      <w:pPr>
        <w:pStyle w:val="Normal"/>
        <w:jc w:val="both"/>
        <w:rPr>
          <w:sz w:val="22"/>
          <w:szCs w:val="22"/>
        </w:rPr>
      </w:pPr>
      <w:r>
        <w:rPr>
          <w:sz w:val="22"/>
          <w:szCs w:val="22"/>
        </w:rPr>
        <w:t>дата выдачи - ..</w:t>
      </w:r>
    </w:p>
    <w:p>
      <w:pPr>
        <w:pStyle w:val="Normal"/>
        <w:jc w:val="both"/>
        <w:rPr>
          <w:sz w:val="22"/>
          <w:szCs w:val="22"/>
        </w:rPr>
      </w:pPr>
      <w:r>
        <w:rPr>
          <w:sz w:val="22"/>
          <w:szCs w:val="22"/>
        </w:rPr>
        <w:t>код подразделения - </w:t>
      </w:r>
    </w:p>
    <w:p>
      <w:pPr>
        <w:pStyle w:val="Normal"/>
        <w:jc w:val="both"/>
        <w:rPr>
          <w:sz w:val="22"/>
          <w:szCs w:val="22"/>
        </w:rPr>
      </w:pPr>
      <w:r>
        <w:rPr>
          <w:sz w:val="22"/>
          <w:szCs w:val="22"/>
        </w:rPr>
        <w:t>дата рождения - ..</w:t>
      </w:r>
    </w:p>
    <w:p>
      <w:pPr>
        <w:pStyle w:val="Normal"/>
        <w:jc w:val="both"/>
        <w:rPr>
          <w:sz w:val="22"/>
          <w:szCs w:val="22"/>
        </w:rPr>
      </w:pPr>
      <w:r>
        <w:rPr>
          <w:sz w:val="22"/>
          <w:szCs w:val="22"/>
        </w:rPr>
        <w:t>место рождения - ______________________________________________________</w:t>
      </w:r>
    </w:p>
    <w:p>
      <w:pPr>
        <w:pStyle w:val="Normal"/>
        <w:jc w:val="both"/>
        <w:rPr>
          <w:sz w:val="22"/>
          <w:szCs w:val="22"/>
        </w:rPr>
      </w:pPr>
      <w:r>
        <w:rPr>
          <w:sz w:val="22"/>
          <w:szCs w:val="22"/>
        </w:rPr>
        <w:t>В случае, если документ, удостоверяющий личность - паспорт гражданина иностранного государства:</w:t>
      </w:r>
    </w:p>
    <w:p>
      <w:pPr>
        <w:pStyle w:val="Normal"/>
        <w:jc w:val="both"/>
        <w:rPr>
          <w:sz w:val="22"/>
          <w:szCs w:val="22"/>
        </w:rPr>
      </w:pPr>
      <w:r>
        <w:rPr>
          <w:sz w:val="22"/>
          <w:szCs w:val="22"/>
        </w:rPr>
        <w:t>дата выдачи - ..</w:t>
      </w:r>
    </w:p>
    <w:p>
      <w:pPr>
        <w:pStyle w:val="Normal"/>
        <w:jc w:val="both"/>
        <w:rPr>
          <w:sz w:val="22"/>
          <w:szCs w:val="22"/>
        </w:rPr>
      </w:pPr>
      <w:r>
        <w:rPr>
          <w:sz w:val="22"/>
          <w:szCs w:val="22"/>
        </w:rPr>
        <w:t>дата окончания срока действия - ..</w:t>
      </w:r>
    </w:p>
    <w:p>
      <w:pPr>
        <w:pStyle w:val="Normal"/>
        <w:jc w:val="both"/>
        <w:rPr>
          <w:sz w:val="22"/>
          <w:szCs w:val="22"/>
        </w:rPr>
      </w:pPr>
      <w:r>
        <w:rPr>
          <w:sz w:val="22"/>
          <w:szCs w:val="22"/>
        </w:rPr>
        <w:t>ДА/НЕТ (нужное подчеркнуть) Прошу восстановить доступ на интернет-портале www.gosuslugi.ru (в ЕСИА) (для заявителей, ранее зарегистрированных в ЕСИА).</w:t>
      </w:r>
    </w:p>
    <w:p>
      <w:pPr>
        <w:pStyle w:val="Normal"/>
        <w:rPr>
          <w:sz w:val="22"/>
          <w:szCs w:val="22"/>
        </w:rPr>
      </w:pPr>
      <w:r>
        <w:rPr>
          <w:sz w:val="22"/>
          <w:szCs w:val="22"/>
        </w:rPr>
        <w:t>ДА/НЕТ (нужное подчеркнуть) Прошу подтвердить регистрацию учетной записи на интернет-портале www.gosuslugi.ru (в ЕСИА)</w:t>
      </w:r>
    </w:p>
    <w:p>
      <w:pPr>
        <w:pStyle w:val="HTMLPreformatted"/>
        <w:rPr>
          <w:rFonts w:ascii="Times New Roman" w:hAnsi="Times New Roman"/>
          <w:sz w:val="24"/>
          <w:szCs w:val="24"/>
        </w:rPr>
      </w:pPr>
      <w:r>
        <w:rPr>
          <w:rFonts w:ascii="Times New Roman" w:hAnsi="Times New Roman"/>
          <w:sz w:val="24"/>
          <w:szCs w:val="24"/>
        </w:rPr>
      </w:r>
    </w:p>
    <w:p>
      <w:pPr>
        <w:pStyle w:val="HTMLPreformatted"/>
        <w:rPr>
          <w:rFonts w:ascii="Times New Roman" w:hAnsi="Times New Roman"/>
          <w:sz w:val="24"/>
          <w:szCs w:val="24"/>
        </w:rPr>
      </w:pPr>
      <w:r>
        <w:rPr>
          <w:rFonts w:ascii="Times New Roman" w:hAnsi="Times New Roman"/>
          <w:sz w:val="24"/>
          <w:szCs w:val="24"/>
        </w:rPr>
      </w:r>
    </w:p>
    <w:p>
      <w:pPr>
        <w:pStyle w:val="HTMLPreformatted"/>
        <w:rPr>
          <w:rFonts w:ascii="Times New Roman" w:hAnsi="Times New Roman"/>
          <w:sz w:val="24"/>
          <w:szCs w:val="24"/>
        </w:rPr>
      </w:pPr>
      <w:r>
        <w:rPr>
          <w:rFonts w:ascii="Times New Roman" w:hAnsi="Times New Roman"/>
          <w:sz w:val="24"/>
          <w:szCs w:val="24"/>
        </w:rPr>
      </w:r>
    </w:p>
    <w:p>
      <w:pPr>
        <w:pStyle w:val="HTMLPreformatted"/>
        <w:rPr>
          <w:rFonts w:ascii="Times New Roman" w:hAnsi="Times New Roman"/>
          <w:sz w:val="24"/>
          <w:szCs w:val="24"/>
        </w:rPr>
      </w:pPr>
      <w:r>
        <w:rPr>
          <w:rFonts w:ascii="Times New Roman" w:hAnsi="Times New Roman"/>
          <w:sz w:val="24"/>
          <w:szCs w:val="24"/>
        </w:rPr>
      </w:r>
    </w:p>
    <w:p>
      <w:pPr>
        <w:pStyle w:val="HTMLPreformatted"/>
        <w:rPr>
          <w:rFonts w:ascii="Times New Roman" w:hAnsi="Times New Roman"/>
          <w:sz w:val="24"/>
          <w:szCs w:val="24"/>
        </w:rPr>
      </w:pPr>
      <w:r>
        <w:rPr>
          <w:rFonts w:ascii="Times New Roman" w:hAnsi="Times New Roman"/>
          <w:sz w:val="24"/>
          <w:szCs w:val="24"/>
        </w:rPr>
      </w:r>
    </w:p>
    <w:p>
      <w:pPr>
        <w:pStyle w:val="HTMLPreformatted"/>
        <w:rPr>
          <w:rFonts w:ascii="Times New Roman" w:hAnsi="Times New Roman"/>
          <w:sz w:val="24"/>
          <w:szCs w:val="24"/>
        </w:rPr>
      </w:pPr>
      <w:r>
        <w:rPr>
          <w:rFonts w:ascii="Times New Roman" w:hAnsi="Times New Roman"/>
          <w:sz w:val="24"/>
          <w:szCs w:val="24"/>
        </w:rPr>
      </w:r>
    </w:p>
    <w:p>
      <w:pPr>
        <w:pStyle w:val="HTMLPreformatted"/>
        <w:rPr>
          <w:rFonts w:ascii="Times New Roman" w:hAnsi="Times New Roman"/>
          <w:sz w:val="24"/>
          <w:szCs w:val="24"/>
        </w:rPr>
      </w:pPr>
      <w:r>
        <w:rPr>
          <w:rFonts w:ascii="Times New Roman" w:hAnsi="Times New Roman"/>
          <w:sz w:val="24"/>
          <w:szCs w:val="24"/>
        </w:rPr>
      </w:r>
    </w:p>
    <w:p>
      <w:pPr>
        <w:pStyle w:val="HTMLPreformatted"/>
        <w:rPr>
          <w:rFonts w:ascii="Times New Roman" w:hAnsi="Times New Roman"/>
          <w:sz w:val="24"/>
          <w:szCs w:val="24"/>
        </w:rPr>
      </w:pPr>
      <w:r>
        <w:rPr>
          <w:rFonts w:ascii="Times New Roman" w:hAnsi="Times New Roman"/>
          <w:sz w:val="24"/>
          <w:szCs w:val="24"/>
        </w:rPr>
      </w:r>
    </w:p>
    <w:p>
      <w:pPr>
        <w:pStyle w:val="HTMLPreformatted"/>
        <w:jc w:val="right"/>
        <w:rPr>
          <w:rFonts w:ascii="Times New Roman" w:hAnsi="Times New Roman"/>
          <w:sz w:val="24"/>
          <w:szCs w:val="24"/>
        </w:rPr>
      </w:pPr>
      <w:r>
        <w:rPr>
          <w:rFonts w:ascii="Times New Roman" w:hAnsi="Times New Roman"/>
          <w:sz w:val="24"/>
          <w:szCs w:val="24"/>
        </w:rPr>
        <w:t>Приложение № 2</w:t>
      </w:r>
    </w:p>
    <w:p>
      <w:pPr>
        <w:pStyle w:val="HTMLPreformatted"/>
        <w:jc w:val="right"/>
        <w:rPr>
          <w:rFonts w:ascii="Times New Roman" w:hAnsi="Times New Roman"/>
          <w:sz w:val="24"/>
          <w:szCs w:val="24"/>
        </w:rPr>
      </w:pPr>
      <w:r>
        <w:rPr>
          <w:rFonts w:ascii="Times New Roman" w:hAnsi="Times New Roman"/>
          <w:sz w:val="24"/>
          <w:szCs w:val="24"/>
        </w:rPr>
        <w:t>к административному регламенту</w:t>
      </w:r>
    </w:p>
    <w:p>
      <w:pPr>
        <w:pStyle w:val="HTMLPreformatted"/>
        <w:jc w:val="right"/>
        <w:rPr>
          <w:rFonts w:ascii="Times New Roman" w:hAnsi="Times New Roman"/>
          <w:sz w:val="24"/>
          <w:szCs w:val="24"/>
        </w:rPr>
      </w:pPr>
      <w:r>
        <w:rPr>
          <w:rFonts w:ascii="Times New Roman" w:hAnsi="Times New Roman"/>
          <w:sz w:val="24"/>
          <w:szCs w:val="24"/>
        </w:rPr>
      </w:r>
    </w:p>
    <w:p>
      <w:pPr>
        <w:pStyle w:val="HTMLPreformatted"/>
        <w:jc w:val="center"/>
        <w:rPr>
          <w:rFonts w:ascii="Times New Roman" w:hAnsi="Times New Roman"/>
          <w:b/>
          <w:b/>
          <w:sz w:val="24"/>
          <w:szCs w:val="24"/>
        </w:rPr>
      </w:pPr>
      <w:r>
        <w:rPr>
          <w:rFonts w:ascii="Times New Roman" w:hAnsi="Times New Roman"/>
          <w:b/>
          <w:sz w:val="24"/>
          <w:szCs w:val="24"/>
        </w:rPr>
        <w:t>Журнал регистрации заявлений о предоставлении муниципальной услуги</w:t>
      </w:r>
    </w:p>
    <w:p>
      <w:pPr>
        <w:pStyle w:val="HTMLPreformatted"/>
        <w:jc w:val="center"/>
        <w:rPr>
          <w:rFonts w:ascii="Times New Roman" w:hAnsi="Times New Roman"/>
          <w:b/>
          <w:b/>
          <w:sz w:val="24"/>
          <w:szCs w:val="24"/>
        </w:rPr>
      </w:pPr>
      <w:r>
        <w:rPr>
          <w:rFonts w:ascii="Times New Roman" w:hAnsi="Times New Roman"/>
          <w:b/>
          <w:sz w:val="24"/>
          <w:szCs w:val="24"/>
        </w:rPr>
        <w:t>«Присвоение или аннулирование адресов объектам адресации»</w:t>
      </w:r>
    </w:p>
    <w:tbl>
      <w:tblPr>
        <w:tblpPr w:bottomFromText="160" w:horzAnchor="margin" w:leftFromText="180" w:rightFromText="180" w:tblpX="-351" w:tblpY="3982" w:topFromText="0" w:vertAnchor="page"/>
        <w:tblW w:w="10065" w:type="dxa"/>
        <w:jc w:val="left"/>
        <w:tblInd w:w="108" w:type="dxa"/>
        <w:tblCellMar>
          <w:top w:w="0" w:type="dxa"/>
          <w:left w:w="108" w:type="dxa"/>
          <w:bottom w:w="0" w:type="dxa"/>
          <w:right w:w="108" w:type="dxa"/>
        </w:tblCellMar>
        <w:tblLook w:val="00a0"/>
      </w:tblPr>
      <w:tblGrid>
        <w:gridCol w:w="534"/>
        <w:gridCol w:w="1162"/>
        <w:gridCol w:w="994"/>
        <w:gridCol w:w="1560"/>
        <w:gridCol w:w="991"/>
        <w:gridCol w:w="1278"/>
        <w:gridCol w:w="1418"/>
        <w:gridCol w:w="1418"/>
        <w:gridCol w:w="709"/>
      </w:tblGrid>
      <w:tr>
        <w:trPr>
          <w:trHeight w:val="6086" w:hRule="atLeast"/>
          <w:cantSplit w:val="true"/>
        </w:trPr>
        <w:tc>
          <w:tcPr>
            <w:tcW w:w="534"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п/п</w:t>
            </w:r>
          </w:p>
        </w:tc>
        <w:tc>
          <w:tcPr>
            <w:tcW w:w="1162"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cs="Arial" w:ascii="Times New Roman" w:hAnsi="Times New Roman"/>
                <w:sz w:val="16"/>
                <w:szCs w:val="16"/>
              </w:rPr>
              <w:t>Номер и дата входящего документа</w:t>
            </w:r>
          </w:p>
        </w:tc>
        <w:tc>
          <w:tcPr>
            <w:tcW w:w="994"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Наименование заявителя</w:t>
            </w:r>
          </w:p>
        </w:tc>
        <w:tc>
          <w:tcPr>
            <w:tcW w:w="1560"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 xml:space="preserve">Фамилия </w:t>
              <w:br/>
              <w:t>и инициалы   должностного лица органа местного самоуправления, уполномоченного на предоставление муниципальной услуги</w:t>
            </w:r>
          </w:p>
        </w:tc>
        <w:tc>
          <w:tcPr>
            <w:tcW w:w="991"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Наименование объекта адресации</w:t>
            </w:r>
          </w:p>
        </w:tc>
        <w:tc>
          <w:tcPr>
            <w:tcW w:w="127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Дата и номер решения уполномоченного органа о присвоении объекту адресации адреса или аннулировании его адреса</w:t>
            </w:r>
          </w:p>
          <w:p>
            <w:pPr>
              <w:pStyle w:val="HTMLPreformatted"/>
              <w:spacing w:lineRule="auto" w:line="254"/>
              <w:jc w:val="center"/>
              <w:rPr>
                <w:rFonts w:ascii="Times New Roman" w:hAnsi="Times New Roman"/>
                <w:sz w:val="16"/>
                <w:szCs w:val="16"/>
              </w:rPr>
            </w:pPr>
            <w:r>
              <w:rPr>
                <w:rFonts w:ascii="Times New Roman" w:hAnsi="Times New Roman"/>
                <w:sz w:val="16"/>
                <w:szCs w:val="16"/>
              </w:rPr>
            </w:r>
          </w:p>
          <w:p>
            <w:pPr>
              <w:pStyle w:val="HTMLPreformatted"/>
              <w:spacing w:lineRule="auto" w:line="254"/>
              <w:jc w:val="center"/>
              <w:rPr>
                <w:rFonts w:ascii="Times New Roman" w:hAnsi="Times New Roman"/>
                <w:sz w:val="16"/>
                <w:szCs w:val="16"/>
              </w:rPr>
            </w:pPr>
            <w:r>
              <w:rPr>
                <w:rFonts w:ascii="Times New Roman" w:hAnsi="Times New Roman"/>
                <w:sz w:val="16"/>
                <w:szCs w:val="16"/>
              </w:rPr>
            </w:r>
          </w:p>
        </w:tc>
        <w:tc>
          <w:tcPr>
            <w:tcW w:w="141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Дата получения заявителем решения уполномоченного органа  о присвоении объекту адресации адреса или аннулировании его адреса</w:t>
            </w:r>
          </w:p>
        </w:tc>
        <w:tc>
          <w:tcPr>
            <w:tcW w:w="141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Подпись лица (при личном получении), получившего  решение уполномоченного органа  о присвоении объекту адресации адреса или аннулировании его адреса</w:t>
            </w:r>
          </w:p>
          <w:p>
            <w:pPr>
              <w:pStyle w:val="HTMLPreformatted"/>
              <w:spacing w:lineRule="auto" w:line="254"/>
              <w:jc w:val="center"/>
              <w:rPr>
                <w:rFonts w:ascii="Times New Roman" w:hAnsi="Times New Roman"/>
                <w:sz w:val="16"/>
                <w:szCs w:val="16"/>
              </w:rPr>
            </w:pPr>
            <w:r>
              <w:rPr>
                <w:rFonts w:ascii="Times New Roman" w:hAnsi="Times New Roman"/>
                <w:sz w:val="16"/>
                <w:szCs w:val="16"/>
              </w:rPr>
            </w:r>
          </w:p>
        </w:tc>
        <w:tc>
          <w:tcPr>
            <w:tcW w:w="709"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center"/>
              <w:rPr>
                <w:rFonts w:ascii="Times New Roman" w:hAnsi="Times New Roman"/>
                <w:sz w:val="16"/>
                <w:szCs w:val="16"/>
              </w:rPr>
            </w:pPr>
            <w:r>
              <w:rPr>
                <w:rFonts w:ascii="Times New Roman" w:hAnsi="Times New Roman"/>
                <w:sz w:val="16"/>
                <w:szCs w:val="16"/>
              </w:rPr>
              <w:t>Примечание</w:t>
            </w:r>
            <w:bookmarkStart w:id="46" w:name="_GoBack"/>
            <w:bookmarkEnd w:id="46"/>
          </w:p>
        </w:tc>
      </w:tr>
      <w:tr>
        <w:trPr/>
        <w:tc>
          <w:tcPr>
            <w:tcW w:w="534"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162"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994"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27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r>
      <w:tr>
        <w:trPr>
          <w:trHeight w:val="70" w:hRule="atLeast"/>
        </w:trPr>
        <w:tc>
          <w:tcPr>
            <w:tcW w:w="534"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162"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994"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27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HTMLPreformatted"/>
              <w:spacing w:lineRule="auto" w:line="254"/>
              <w:jc w:val="right"/>
              <w:rPr>
                <w:rFonts w:ascii="Times New Roman" w:hAnsi="Times New Roman"/>
                <w:sz w:val="24"/>
                <w:szCs w:val="24"/>
              </w:rPr>
            </w:pPr>
            <w:r>
              <w:rPr>
                <w:rFonts w:ascii="Times New Roman" w:hAnsi="Times New Roman"/>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Times New Roman CYR">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uiPriority="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27f2"/>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1">
    <w:name w:val="Heading 1"/>
    <w:basedOn w:val="Normal"/>
    <w:next w:val="Normal"/>
    <w:link w:val="10"/>
    <w:qFormat/>
    <w:rsid w:val="002427f2"/>
    <w:pPr>
      <w:keepNext w:val="true"/>
      <w:spacing w:before="240" w:after="60"/>
      <w:outlineLvl w:val="0"/>
    </w:pPr>
    <w:rPr>
      <w:rFonts w:ascii="Arial" w:hAnsi="Arial" w:cs="Arial"/>
      <w:b/>
      <w:bCs/>
      <w:kern w:val="2"/>
      <w:sz w:val="32"/>
      <w:szCs w:val="3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427f2"/>
    <w:rPr>
      <w:rFonts w:ascii="Arial" w:hAnsi="Arial" w:eastAsia="Times New Roman" w:cs="Arial"/>
      <w:b/>
      <w:bCs/>
      <w:kern w:val="2"/>
      <w:sz w:val="32"/>
      <w:szCs w:val="32"/>
      <w:lang w:eastAsia="ru-RU"/>
    </w:rPr>
  </w:style>
  <w:style w:type="character" w:styleId="Style13" w:customStyle="1">
    <w:name w:val="Основной текст Знак"/>
    <w:basedOn w:val="DefaultParagraphFont"/>
    <w:link w:val="a3"/>
    <w:qFormat/>
    <w:rsid w:val="002427f2"/>
    <w:rPr>
      <w:rFonts w:ascii="Times New Roman" w:hAnsi="Times New Roman" w:eastAsia="Times New Roman" w:cs="Times New Roman"/>
      <w:sz w:val="24"/>
      <w:szCs w:val="24"/>
      <w:lang w:eastAsia="ru-RU"/>
    </w:rPr>
  </w:style>
  <w:style w:type="character" w:styleId="Style14" w:customStyle="1">
    <w:name w:val="Основной текст с отступом Знак"/>
    <w:basedOn w:val="DefaultParagraphFont"/>
    <w:link w:val="a5"/>
    <w:uiPriority w:val="99"/>
    <w:semiHidden/>
    <w:qFormat/>
    <w:rsid w:val="002427f2"/>
    <w:rPr>
      <w:rFonts w:ascii="Times New Roman" w:hAnsi="Times New Roman" w:eastAsia="Times New Roman" w:cs="Times New Roman"/>
      <w:sz w:val="24"/>
      <w:szCs w:val="24"/>
      <w:lang w:eastAsia="ru-RU"/>
    </w:rPr>
  </w:style>
  <w:style w:type="character" w:styleId="Style15" w:customStyle="1">
    <w:name w:val="Название Знак"/>
    <w:basedOn w:val="DefaultParagraphFont"/>
    <w:link w:val="a8"/>
    <w:qFormat/>
    <w:rsid w:val="002427f2"/>
    <w:rPr>
      <w:rFonts w:ascii="Times New Roman" w:hAnsi="Times New Roman" w:eastAsia="Times New Roman" w:cs="Times New Roman"/>
      <w:sz w:val="28"/>
      <w:szCs w:val="24"/>
      <w:lang w:eastAsia="ru-RU"/>
    </w:rPr>
  </w:style>
  <w:style w:type="character" w:styleId="Style16" w:customStyle="1">
    <w:name w:val="Текст сноски Знак"/>
    <w:basedOn w:val="DefaultParagraphFont"/>
    <w:link w:val="aa"/>
    <w:semiHidden/>
    <w:qFormat/>
    <w:rsid w:val="002427f2"/>
    <w:rPr>
      <w:rFonts w:ascii="Times New Roman" w:hAnsi="Times New Roman" w:eastAsia="Times New Roman" w:cs="Times New Roman"/>
      <w:sz w:val="20"/>
      <w:szCs w:val="20"/>
      <w:lang w:eastAsia="ru-RU"/>
    </w:rPr>
  </w:style>
  <w:style w:type="character" w:styleId="Style17" w:customStyle="1">
    <w:name w:val="Текст выноски Знак"/>
    <w:basedOn w:val="DefaultParagraphFont"/>
    <w:link w:val="ad"/>
    <w:uiPriority w:val="99"/>
    <w:semiHidden/>
    <w:qFormat/>
    <w:rsid w:val="002427f2"/>
    <w:rPr>
      <w:rFonts w:ascii="Tahoma" w:hAnsi="Tahoma" w:eastAsia="Times New Roman" w:cs="Tahoma"/>
      <w:sz w:val="16"/>
      <w:szCs w:val="16"/>
      <w:lang w:eastAsia="ru-RU"/>
    </w:rPr>
  </w:style>
  <w:style w:type="character" w:styleId="12" w:customStyle="1">
    <w:name w:val="Текст выноски Знак1"/>
    <w:basedOn w:val="DefaultParagraphFont"/>
    <w:link w:val="ad"/>
    <w:uiPriority w:val="99"/>
    <w:semiHidden/>
    <w:qFormat/>
    <w:rsid w:val="002427f2"/>
    <w:rPr>
      <w:rFonts w:ascii="Tahoma" w:hAnsi="Tahoma" w:eastAsia="Times New Roman" w:cs="Tahoma"/>
      <w:sz w:val="16"/>
      <w:szCs w:val="16"/>
      <w:lang w:eastAsia="ru-RU"/>
    </w:rPr>
  </w:style>
  <w:style w:type="character" w:styleId="Style18" w:customStyle="1">
    <w:name w:val="Интернет-ссылка"/>
    <w:rsid w:val="002427f2"/>
    <w:rPr>
      <w:color w:val="074592"/>
      <w:u w:val="single"/>
    </w:rPr>
  </w:style>
  <w:style w:type="character" w:styleId="Style19" w:customStyle="1">
    <w:name w:val="Верхний колонтитул Знак"/>
    <w:basedOn w:val="DefaultParagraphFont"/>
    <w:link w:val="af"/>
    <w:uiPriority w:val="99"/>
    <w:qFormat/>
    <w:rsid w:val="002427f2"/>
    <w:rPr>
      <w:rFonts w:ascii="Times New Roman" w:hAnsi="Times New Roman" w:eastAsia="Times New Roman" w:cs="Times New Roman"/>
      <w:sz w:val="24"/>
      <w:szCs w:val="24"/>
      <w:lang w:eastAsia="ru-RU"/>
    </w:rPr>
  </w:style>
  <w:style w:type="character" w:styleId="Style20" w:customStyle="1">
    <w:name w:val="Нижний колонтитул Знак"/>
    <w:basedOn w:val="DefaultParagraphFont"/>
    <w:link w:val="af1"/>
    <w:uiPriority w:val="99"/>
    <w:qFormat/>
    <w:rsid w:val="002427f2"/>
    <w:rPr>
      <w:rFonts w:ascii="Times New Roman" w:hAnsi="Times New Roman" w:eastAsia="Times New Roman" w:cs="Times New Roman"/>
      <w:sz w:val="24"/>
      <w:szCs w:val="24"/>
      <w:lang w:eastAsia="ru-RU"/>
    </w:rPr>
  </w:style>
  <w:style w:type="character" w:styleId="Pagenumber">
    <w:name w:val="page number"/>
    <w:basedOn w:val="DefaultParagraphFont"/>
    <w:qFormat/>
    <w:rsid w:val="002427f2"/>
    <w:rPr/>
  </w:style>
  <w:style w:type="character" w:styleId="Style21" w:customStyle="1">
    <w:name w:val="Текст примечания Знак"/>
    <w:basedOn w:val="DefaultParagraphFont"/>
    <w:link w:val="af6"/>
    <w:uiPriority w:val="99"/>
    <w:semiHidden/>
    <w:qFormat/>
    <w:rsid w:val="002427f2"/>
    <w:rPr>
      <w:rFonts w:ascii="Times New Roman" w:hAnsi="Times New Roman" w:eastAsia="Times New Roman" w:cs="Times New Roman"/>
      <w:sz w:val="20"/>
      <w:szCs w:val="20"/>
      <w:lang w:eastAsia="ru-RU"/>
    </w:rPr>
  </w:style>
  <w:style w:type="character" w:styleId="13" w:customStyle="1">
    <w:name w:val="Текст примечания Знак1"/>
    <w:basedOn w:val="DefaultParagraphFont"/>
    <w:link w:val="af6"/>
    <w:uiPriority w:val="99"/>
    <w:semiHidden/>
    <w:qFormat/>
    <w:rsid w:val="002427f2"/>
    <w:rPr>
      <w:rFonts w:ascii="Times New Roman" w:hAnsi="Times New Roman" w:eastAsia="Times New Roman" w:cs="Times New Roman"/>
      <w:sz w:val="20"/>
      <w:szCs w:val="20"/>
      <w:lang w:eastAsia="ru-RU"/>
    </w:rPr>
  </w:style>
  <w:style w:type="character" w:styleId="Style22" w:customStyle="1">
    <w:name w:val="Тема примечания Знак"/>
    <w:basedOn w:val="Style21"/>
    <w:link w:val="af8"/>
    <w:uiPriority w:val="99"/>
    <w:semiHidden/>
    <w:qFormat/>
    <w:rsid w:val="002427f2"/>
    <w:rPr>
      <w:b/>
      <w:bCs/>
    </w:rPr>
  </w:style>
  <w:style w:type="character" w:styleId="14" w:customStyle="1">
    <w:name w:val="Тема примечания Знак1"/>
    <w:basedOn w:val="13"/>
    <w:link w:val="af8"/>
    <w:uiPriority w:val="99"/>
    <w:semiHidden/>
    <w:qFormat/>
    <w:rsid w:val="002427f2"/>
    <w:rPr>
      <w:b/>
      <w:bCs/>
    </w:rPr>
  </w:style>
  <w:style w:type="character" w:styleId="Appleconvertedspace" w:customStyle="1">
    <w:name w:val="apple-converted-space"/>
    <w:basedOn w:val="DefaultParagraphFont"/>
    <w:qFormat/>
    <w:rsid w:val="002427f2"/>
    <w:rPr/>
  </w:style>
  <w:style w:type="character" w:styleId="HTML" w:customStyle="1">
    <w:name w:val="Стандартный HTML Знак"/>
    <w:basedOn w:val="DefaultParagraphFont"/>
    <w:link w:val="HTML"/>
    <w:qFormat/>
    <w:rsid w:val="002427f2"/>
    <w:rPr>
      <w:rFonts w:ascii="Courier New" w:hAnsi="Courier New" w:eastAsia="Times New Roman" w:cs="Times New Roman"/>
      <w:sz w:val="20"/>
      <w:szCs w:val="20"/>
      <w:lang w:eastAsia="ru-RU"/>
    </w:rPr>
  </w:style>
  <w:style w:type="character" w:styleId="ConsPlusNormal" w:customStyle="1">
    <w:name w:val="ConsPlusNormal Знак"/>
    <w:link w:val="ConsPlusNormal"/>
    <w:qFormat/>
    <w:rsid w:val="002427f2"/>
    <w:rPr>
      <w:rFonts w:ascii="Calibri" w:hAnsi="Calibri" w:eastAsia="Times New Roman" w:cs="Calibri"/>
      <w:szCs w:val="20"/>
      <w:lang w:eastAsia="ru-RU"/>
    </w:rPr>
  </w:style>
  <w:style w:type="character" w:styleId="Style23" w:customStyle="1">
    <w:name w:val="Цветовое выделение"/>
    <w:uiPriority w:val="99"/>
    <w:qFormat/>
    <w:rsid w:val="002427f2"/>
    <w:rPr>
      <w:b/>
      <w:color w:val="26282F"/>
    </w:rPr>
  </w:style>
  <w:style w:type="character" w:styleId="Style24" w:customStyle="1">
    <w:name w:val="Гипертекстовая ссылка"/>
    <w:uiPriority w:val="99"/>
    <w:qFormat/>
    <w:rsid w:val="002427f2"/>
    <w:rPr>
      <w:color w:val="106BBE"/>
    </w:rPr>
  </w:style>
  <w:style w:type="character" w:styleId="Style25" w:customStyle="1">
    <w:name w:val="Цветовое выделение для Текст"/>
    <w:uiPriority w:val="99"/>
    <w:qFormat/>
    <w:rsid w:val="002427f2"/>
    <w:rPr>
      <w:rFonts w:ascii="Times New Roman CYR" w:hAnsi="Times New Roman CYR"/>
    </w:rPr>
  </w:style>
  <w:style w:type="character" w:styleId="Annotationreference">
    <w:name w:val="annotation reference"/>
    <w:basedOn w:val="DefaultParagraphFont"/>
    <w:uiPriority w:val="99"/>
    <w:semiHidden/>
    <w:unhideWhenUsed/>
    <w:qFormat/>
    <w:rsid w:val="002427f2"/>
    <w:rPr>
      <w:rFonts w:cs="Times New Roman"/>
      <w:sz w:val="16"/>
    </w:rPr>
  </w:style>
  <w:style w:type="character" w:styleId="S3" w:customStyle="1">
    <w:name w:val="s3"/>
    <w:basedOn w:val="DefaultParagraphFont"/>
    <w:qFormat/>
    <w:rsid w:val="002427f2"/>
    <w:rPr/>
  </w:style>
  <w:style w:type="character" w:styleId="S4" w:customStyle="1">
    <w:name w:val="s4"/>
    <w:basedOn w:val="DefaultParagraphFont"/>
    <w:qFormat/>
    <w:rsid w:val="002427f2"/>
    <w:rPr/>
  </w:style>
  <w:style w:type="paragraph" w:styleId="Style26">
    <w:name w:val="Заголовок"/>
    <w:basedOn w:val="Normal"/>
    <w:next w:val="Style27"/>
    <w:qFormat/>
    <w:pPr>
      <w:keepNext w:val="true"/>
      <w:spacing w:before="240" w:after="120"/>
    </w:pPr>
    <w:rPr>
      <w:rFonts w:ascii="Liberation Sans" w:hAnsi="Liberation Sans" w:eastAsia="Microsoft YaHei" w:cs="Arial"/>
      <w:sz w:val="28"/>
      <w:szCs w:val="28"/>
    </w:rPr>
  </w:style>
  <w:style w:type="paragraph" w:styleId="Style27">
    <w:name w:val="Body Text"/>
    <w:basedOn w:val="Normal"/>
    <w:link w:val="a4"/>
    <w:unhideWhenUsed/>
    <w:qFormat/>
    <w:rsid w:val="002427f2"/>
    <w:pPr>
      <w:spacing w:before="0" w:after="120"/>
    </w:pPr>
    <w:rPr/>
  </w:style>
  <w:style w:type="paragraph" w:styleId="Style28">
    <w:name w:val="List"/>
    <w:basedOn w:val="Style27"/>
    <w:pPr/>
    <w:rPr>
      <w:rFonts w:cs="Arial"/>
    </w:rPr>
  </w:style>
  <w:style w:type="paragraph" w:styleId="Style29">
    <w:name w:val="Caption"/>
    <w:basedOn w:val="Normal"/>
    <w:qFormat/>
    <w:pPr>
      <w:suppressLineNumbers/>
      <w:spacing w:before="120" w:after="120"/>
    </w:pPr>
    <w:rPr>
      <w:rFonts w:cs="Arial"/>
      <w:i/>
      <w:iCs/>
      <w:sz w:val="24"/>
      <w:szCs w:val="24"/>
    </w:rPr>
  </w:style>
  <w:style w:type="paragraph" w:styleId="Style30">
    <w:name w:val="Указатель"/>
    <w:basedOn w:val="Normal"/>
    <w:qFormat/>
    <w:pPr>
      <w:suppressLineNumbers/>
    </w:pPr>
    <w:rPr>
      <w:rFonts w:cs="Arial"/>
    </w:rPr>
  </w:style>
  <w:style w:type="paragraph" w:styleId="Style31">
    <w:name w:val="Body Text Indent"/>
    <w:basedOn w:val="Normal"/>
    <w:link w:val="a6"/>
    <w:uiPriority w:val="99"/>
    <w:semiHidden/>
    <w:unhideWhenUsed/>
    <w:rsid w:val="002427f2"/>
    <w:pPr>
      <w:spacing w:before="0" w:after="120"/>
      <w:ind w:left="283" w:hanging="0"/>
    </w:pPr>
    <w:rPr/>
  </w:style>
  <w:style w:type="paragraph" w:styleId="ConsNormal" w:customStyle="1">
    <w:name w:val="ConsNormal"/>
    <w:qFormat/>
    <w:rsid w:val="002427f2"/>
    <w:pPr>
      <w:widowControl w:val="false"/>
      <w:suppressAutoHyphens w:val="true"/>
      <w:bidi w:val="0"/>
      <w:spacing w:lineRule="auto" w:line="240" w:before="0" w:after="0"/>
      <w:ind w:right="19772" w:firstLine="720"/>
      <w:jc w:val="left"/>
    </w:pPr>
    <w:rPr>
      <w:rFonts w:ascii="Arial" w:hAnsi="Arial" w:eastAsia="Arial" w:cs="Times New Roman"/>
      <w:color w:val="auto"/>
      <w:kern w:val="0"/>
      <w:sz w:val="20"/>
      <w:szCs w:val="20"/>
      <w:lang w:eastAsia="ar-SA" w:val="ru-RU" w:bidi="ar-SA"/>
    </w:rPr>
  </w:style>
  <w:style w:type="paragraph" w:styleId="ConsNonformat" w:customStyle="1">
    <w:name w:val="ConsNonformat"/>
    <w:qFormat/>
    <w:rsid w:val="002427f2"/>
    <w:pPr>
      <w:widowControl w:val="false"/>
      <w:suppressAutoHyphens w:val="true"/>
      <w:bidi w:val="0"/>
      <w:spacing w:lineRule="auto" w:line="240" w:before="0" w:after="0"/>
      <w:ind w:right="19772" w:hanging="0"/>
      <w:jc w:val="left"/>
    </w:pPr>
    <w:rPr>
      <w:rFonts w:ascii="Courier New" w:hAnsi="Courier New" w:eastAsia="Arial" w:cs="Courier New"/>
      <w:color w:val="auto"/>
      <w:kern w:val="0"/>
      <w:sz w:val="20"/>
      <w:szCs w:val="20"/>
      <w:lang w:eastAsia="ar-SA" w:val="ru-RU" w:bidi="ar-SA"/>
    </w:rPr>
  </w:style>
  <w:style w:type="paragraph" w:styleId="ConsTitle" w:customStyle="1">
    <w:name w:val="ConsTitle"/>
    <w:qFormat/>
    <w:rsid w:val="002427f2"/>
    <w:pPr>
      <w:widowControl w:val="false"/>
      <w:suppressAutoHyphens w:val="true"/>
      <w:bidi w:val="0"/>
      <w:spacing w:lineRule="auto" w:line="240" w:before="0" w:after="0"/>
      <w:ind w:right="19772" w:hanging="0"/>
      <w:jc w:val="left"/>
    </w:pPr>
    <w:rPr>
      <w:rFonts w:ascii="Arial" w:hAnsi="Arial" w:eastAsia="Arial" w:cs="Arial"/>
      <w:b/>
      <w:bCs/>
      <w:color w:val="auto"/>
      <w:kern w:val="0"/>
      <w:sz w:val="20"/>
      <w:szCs w:val="20"/>
      <w:lang w:eastAsia="ar-SA" w:val="ru-RU" w:bidi="ar-SA"/>
    </w:rPr>
  </w:style>
  <w:style w:type="paragraph" w:styleId="ConsPlusTitle" w:customStyle="1">
    <w:name w:val="ConsPlusTitle"/>
    <w:qFormat/>
    <w:rsid w:val="002427f2"/>
    <w:pPr>
      <w:widowControl w:val="false"/>
      <w:bidi w:val="0"/>
      <w:spacing w:lineRule="auto" w:line="240" w:before="0" w:after="0"/>
      <w:jc w:val="left"/>
    </w:pPr>
    <w:rPr>
      <w:rFonts w:ascii="Calibri" w:hAnsi="Calibri" w:eastAsia="Times New Roman" w:cs="Calibri" w:asciiTheme="minorHAnsi" w:hAnsiTheme="minorHAnsi"/>
      <w:b/>
      <w:color w:val="auto"/>
      <w:kern w:val="0"/>
      <w:sz w:val="24"/>
      <w:szCs w:val="20"/>
      <w:lang w:eastAsia="ru-RU" w:val="ru-RU" w:bidi="ar-SA"/>
    </w:rPr>
  </w:style>
  <w:style w:type="paragraph" w:styleId="NoSpacing">
    <w:name w:val="No Spacing"/>
    <w:uiPriority w:val="1"/>
    <w:qFormat/>
    <w:rsid w:val="002427f2"/>
    <w:pPr>
      <w:widowControl/>
      <w:bidi w:val="0"/>
      <w:spacing w:lineRule="auto" w:line="240" w:before="0" w:after="0"/>
      <w:jc w:val="left"/>
    </w:pPr>
    <w:rPr>
      <w:rFonts w:ascii="Calibri" w:hAnsi="Calibri" w:eastAsia="Times New Roman" w:cs="Times New Roman" w:asciiTheme="minorHAnsi" w:hAnsiTheme="minorHAnsi"/>
      <w:color w:val="auto"/>
      <w:kern w:val="0"/>
      <w:sz w:val="24"/>
      <w:szCs w:val="22"/>
      <w:lang w:eastAsia="ru-RU" w:val="ru-RU" w:bidi="ar-SA"/>
    </w:rPr>
  </w:style>
  <w:style w:type="paragraph" w:styleId="ConsPlusNormal1" w:customStyle="1">
    <w:name w:val="ConsPlusNormal"/>
    <w:link w:val="ConsPlusNormal0"/>
    <w:qFormat/>
    <w:rsid w:val="002427f2"/>
    <w:pPr>
      <w:widowControl w:val="false"/>
      <w:bidi w:val="0"/>
      <w:spacing w:lineRule="auto" w:line="240" w:before="0" w:after="0"/>
      <w:jc w:val="left"/>
    </w:pPr>
    <w:rPr>
      <w:rFonts w:ascii="Calibri" w:hAnsi="Calibri" w:eastAsia="Times New Roman" w:cs="Calibri" w:asciiTheme="minorHAnsi" w:hAnsiTheme="minorHAnsi"/>
      <w:color w:val="auto"/>
      <w:kern w:val="0"/>
      <w:sz w:val="24"/>
      <w:szCs w:val="20"/>
      <w:lang w:eastAsia="ru-RU" w:val="ru-RU" w:bidi="ar-SA"/>
    </w:rPr>
  </w:style>
  <w:style w:type="paragraph" w:styleId="ConsPlusNonformat" w:customStyle="1">
    <w:name w:val="ConsPlusNonformat"/>
    <w:qFormat/>
    <w:rsid w:val="002427f2"/>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Style32">
    <w:name w:val="Title"/>
    <w:basedOn w:val="Normal"/>
    <w:link w:val="a9"/>
    <w:qFormat/>
    <w:rsid w:val="002427f2"/>
    <w:pPr>
      <w:jc w:val="center"/>
    </w:pPr>
    <w:rPr>
      <w:sz w:val="28"/>
    </w:rPr>
  </w:style>
  <w:style w:type="paragraph" w:styleId="Style33">
    <w:name w:val="Footnote Text"/>
    <w:basedOn w:val="Normal"/>
    <w:link w:val="ab"/>
    <w:semiHidden/>
    <w:rsid w:val="002427f2"/>
    <w:pPr/>
    <w:rPr>
      <w:sz w:val="20"/>
      <w:szCs w:val="20"/>
    </w:rPr>
  </w:style>
  <w:style w:type="paragraph" w:styleId="BalloonText">
    <w:name w:val="Balloon Text"/>
    <w:basedOn w:val="Normal"/>
    <w:link w:val="ac"/>
    <w:uiPriority w:val="99"/>
    <w:semiHidden/>
    <w:unhideWhenUsed/>
    <w:qFormat/>
    <w:rsid w:val="002427f2"/>
    <w:pPr/>
    <w:rPr>
      <w:rFonts w:ascii="Tahoma" w:hAnsi="Tahoma" w:cs="Tahoma"/>
      <w:sz w:val="16"/>
      <w:szCs w:val="16"/>
    </w:rPr>
  </w:style>
  <w:style w:type="paragraph" w:styleId="Style34">
    <w:name w:val="Верхний и нижний колонтитулы"/>
    <w:basedOn w:val="Normal"/>
    <w:qFormat/>
    <w:pPr/>
    <w:rPr/>
  </w:style>
  <w:style w:type="paragraph" w:styleId="Style35">
    <w:name w:val="Header"/>
    <w:basedOn w:val="Normal"/>
    <w:link w:val="af0"/>
    <w:uiPriority w:val="99"/>
    <w:unhideWhenUsed/>
    <w:rsid w:val="002427f2"/>
    <w:pPr>
      <w:tabs>
        <w:tab w:val="clear" w:pos="708"/>
        <w:tab w:val="center" w:pos="4677" w:leader="none"/>
        <w:tab w:val="right" w:pos="9355" w:leader="none"/>
      </w:tabs>
    </w:pPr>
    <w:rPr/>
  </w:style>
  <w:style w:type="paragraph" w:styleId="Style36">
    <w:name w:val="Footer"/>
    <w:basedOn w:val="Normal"/>
    <w:link w:val="af2"/>
    <w:uiPriority w:val="99"/>
    <w:unhideWhenUsed/>
    <w:rsid w:val="002427f2"/>
    <w:pPr>
      <w:tabs>
        <w:tab w:val="clear" w:pos="708"/>
        <w:tab w:val="center" w:pos="4677" w:leader="none"/>
        <w:tab w:val="right" w:pos="9355" w:leader="none"/>
      </w:tabs>
    </w:pPr>
    <w:rPr/>
  </w:style>
  <w:style w:type="paragraph" w:styleId="ListParagraph">
    <w:name w:val="List Paragraph"/>
    <w:basedOn w:val="Normal"/>
    <w:qFormat/>
    <w:rsid w:val="002427f2"/>
    <w:pPr>
      <w:spacing w:before="0" w:after="0"/>
      <w:ind w:left="720" w:hanging="0"/>
      <w:contextualSpacing/>
    </w:pPr>
    <w:rPr/>
  </w:style>
  <w:style w:type="paragraph" w:styleId="Annotationtext">
    <w:name w:val="annotation text"/>
    <w:basedOn w:val="Normal"/>
    <w:link w:val="af5"/>
    <w:uiPriority w:val="99"/>
    <w:semiHidden/>
    <w:unhideWhenUsed/>
    <w:qFormat/>
    <w:rsid w:val="002427f2"/>
    <w:pPr/>
    <w:rPr>
      <w:sz w:val="20"/>
      <w:szCs w:val="20"/>
    </w:rPr>
  </w:style>
  <w:style w:type="paragraph" w:styleId="Annotationsubject">
    <w:name w:val="annotation subject"/>
    <w:basedOn w:val="Annotationtext"/>
    <w:next w:val="Annotationtext"/>
    <w:link w:val="af7"/>
    <w:uiPriority w:val="99"/>
    <w:semiHidden/>
    <w:unhideWhenUsed/>
    <w:qFormat/>
    <w:rsid w:val="002427f2"/>
    <w:pPr/>
    <w:rPr>
      <w:b/>
      <w:bCs/>
    </w:rPr>
  </w:style>
  <w:style w:type="paragraph" w:styleId="S1" w:customStyle="1">
    <w:name w:val="s_1"/>
    <w:basedOn w:val="Normal"/>
    <w:qFormat/>
    <w:rsid w:val="002427f2"/>
    <w:pPr>
      <w:spacing w:beforeAutospacing="1" w:afterAutospacing="1"/>
    </w:pPr>
    <w:rPr>
      <w:rFonts w:eastAsia="Calibri" w:eastAsiaTheme="minorHAnsi"/>
      <w:sz w:val="20"/>
      <w:szCs w:val="20"/>
    </w:rPr>
  </w:style>
  <w:style w:type="paragraph" w:styleId="HTMLPreformatted">
    <w:name w:val="HTML Preformatted"/>
    <w:basedOn w:val="Normal"/>
    <w:link w:val="HTML0"/>
    <w:unhideWhenUsed/>
    <w:qFormat/>
    <w:rsid w:val="002427f2"/>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Style37" w:customStyle="1">
    <w:name w:val="Текст (справка)"/>
    <w:basedOn w:val="Normal"/>
    <w:next w:val="Normal"/>
    <w:uiPriority w:val="99"/>
    <w:qFormat/>
    <w:rsid w:val="002427f2"/>
    <w:pPr>
      <w:widowControl w:val="false"/>
      <w:ind w:left="170" w:right="170" w:hanging="0"/>
    </w:pPr>
    <w:rPr>
      <w:rFonts w:ascii="Times New Roman CYR" w:hAnsi="Times New Roman CYR" w:cs="Times New Roman CYR"/>
    </w:rPr>
  </w:style>
  <w:style w:type="paragraph" w:styleId="Style38" w:customStyle="1">
    <w:name w:val="Комментарий"/>
    <w:basedOn w:val="Style37"/>
    <w:next w:val="Normal"/>
    <w:uiPriority w:val="99"/>
    <w:qFormat/>
    <w:rsid w:val="002427f2"/>
    <w:pPr>
      <w:spacing w:before="75" w:after="0"/>
      <w:ind w:left="170" w:right="0" w:hanging="0"/>
      <w:jc w:val="both"/>
    </w:pPr>
    <w:rPr>
      <w:color w:val="353842"/>
      <w:shd w:fill="F0F0F0" w:val="clear"/>
    </w:rPr>
  </w:style>
  <w:style w:type="paragraph" w:styleId="Style39" w:customStyle="1">
    <w:name w:val="Нормальный (таблица)"/>
    <w:basedOn w:val="Normal"/>
    <w:next w:val="Normal"/>
    <w:uiPriority w:val="99"/>
    <w:qFormat/>
    <w:rsid w:val="002427f2"/>
    <w:pPr>
      <w:widowControl w:val="false"/>
      <w:jc w:val="both"/>
    </w:pPr>
    <w:rPr>
      <w:rFonts w:ascii="Times New Roman CYR" w:hAnsi="Times New Roman CYR" w:cs="Times New Roman CYR"/>
    </w:rPr>
  </w:style>
  <w:style w:type="paragraph" w:styleId="Style40" w:customStyle="1">
    <w:name w:val="Прижатый влево"/>
    <w:basedOn w:val="Normal"/>
    <w:next w:val="Normal"/>
    <w:uiPriority w:val="99"/>
    <w:qFormat/>
    <w:rsid w:val="002427f2"/>
    <w:pPr>
      <w:widowControl w:val="false"/>
    </w:pPr>
    <w:rPr>
      <w:rFonts w:ascii="Times New Roman CYR" w:hAnsi="Times New Roman CYR" w:cs="Times New Roman CYR"/>
    </w:rPr>
  </w:style>
  <w:style w:type="paragraph" w:styleId="Revision">
    <w:name w:val="Revision"/>
    <w:uiPriority w:val="99"/>
    <w:semiHidden/>
    <w:qFormat/>
    <w:rsid w:val="002427f2"/>
    <w:pPr>
      <w:widowControl/>
      <w:bidi w:val="0"/>
      <w:spacing w:lineRule="auto" w:line="240" w:before="0" w:after="0"/>
      <w:jc w:val="left"/>
    </w:pPr>
    <w:rPr>
      <w:rFonts w:ascii="Times New Roman CYR" w:hAnsi="Times New Roman CYR" w:eastAsia="Times New Roman" w:cs="Times New Roman CYR"/>
      <w:color w:val="auto"/>
      <w:kern w:val="0"/>
      <w:sz w:val="24"/>
      <w:szCs w:val="24"/>
      <w:lang w:eastAsia="ru-RU" w:val="ru-RU" w:bidi="ar-SA"/>
    </w:rPr>
  </w:style>
  <w:style w:type="paragraph" w:styleId="Style41" w:customStyle="1">
    <w:name w:val="Содержимое таблицы"/>
    <w:basedOn w:val="Normal"/>
    <w:qFormat/>
    <w:rsid w:val="002427f2"/>
    <w:pPr>
      <w:widowControl w:val="false"/>
      <w:suppressLineNumbers/>
      <w:suppressAutoHyphens w:val="true"/>
    </w:pPr>
    <w:rPr>
      <w:kern w:val="2"/>
    </w:rPr>
  </w:style>
  <w:style w:type="paragraph" w:styleId="15" w:customStyle="1">
    <w:name w:val="Обычный1"/>
    <w:uiPriority w:val="99"/>
    <w:qFormat/>
    <w:rsid w:val="002427f2"/>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4"/>
      <w:szCs w:val="20"/>
      <w:lang w:eastAsia="ru-RU" w:val="ru-RU" w:bidi="ar-SA"/>
    </w:rPr>
  </w:style>
  <w:style w:type="paragraph" w:styleId="3" w:customStyle="1">
    <w:name w:val="Обычный3"/>
    <w:qFormat/>
    <w:rsid w:val="002427f2"/>
    <w:pPr>
      <w:widowControl/>
      <w:bidi w:val="0"/>
      <w:spacing w:lineRule="auto" w:line="276" w:before="0" w:after="200"/>
      <w:jc w:val="left"/>
    </w:pPr>
    <w:rPr>
      <w:rFonts w:ascii="Calibri" w:hAnsi="Calibri" w:eastAsia="Times New Roman" w:cs="Times New Roman" w:asciiTheme="minorHAnsi" w:hAnsiTheme="minorHAnsi"/>
      <w:color w:val="auto"/>
      <w:kern w:val="0"/>
      <w:sz w:val="24"/>
      <w:szCs w:val="20"/>
      <w:lang w:eastAsia="ru-RU" w:val="ru-RU" w:bidi="ar-SA"/>
    </w:rPr>
  </w:style>
  <w:style w:type="paragraph" w:styleId="21" w:customStyle="1">
    <w:name w:val="Заголовок 21"/>
    <w:basedOn w:val="3"/>
    <w:next w:val="3"/>
    <w:qFormat/>
    <w:rsid w:val="002427f2"/>
    <w:pPr>
      <w:keepNext w:val="true"/>
      <w:spacing w:lineRule="auto" w:line="240" w:before="0" w:after="0"/>
      <w:jc w:val="both"/>
      <w:outlineLvl w:val="1"/>
    </w:pPr>
    <w:rPr>
      <w:rFonts w:ascii="Times New Roman" w:hAnsi="Times New Roman"/>
      <w:sz w:val="24"/>
    </w:rPr>
  </w:style>
  <w:style w:type="paragraph" w:styleId="16" w:customStyle="1">
    <w:name w:val="Название1"/>
    <w:basedOn w:val="3"/>
    <w:qFormat/>
    <w:rsid w:val="002427f2"/>
    <w:pPr>
      <w:spacing w:lineRule="auto" w:line="240" w:before="0" w:after="0"/>
      <w:jc w:val="center"/>
    </w:pPr>
    <w:rPr>
      <w:rFonts w:ascii="Times New Roman" w:hAnsi="Times New Roman"/>
      <w:b/>
      <w:sz w:val="52"/>
    </w:rPr>
  </w:style>
  <w:style w:type="paragraph" w:styleId="P5" w:customStyle="1">
    <w:name w:val="p5"/>
    <w:basedOn w:val="Normal"/>
    <w:qFormat/>
    <w:rsid w:val="002427f2"/>
    <w:pPr>
      <w:spacing w:beforeAutospacing="1" w:afterAutospacing="1"/>
    </w:pPr>
    <w:rPr/>
  </w:style>
  <w:style w:type="paragraph" w:styleId="P6" w:customStyle="1">
    <w:name w:val="p6"/>
    <w:basedOn w:val="Normal"/>
    <w:qFormat/>
    <w:rsid w:val="002427f2"/>
    <w:pPr>
      <w:spacing w:beforeAutospacing="1" w:afterAutospacing="1"/>
    </w:pPr>
    <w:rPr/>
  </w:style>
  <w:style w:type="paragraph" w:styleId="P4" w:customStyle="1">
    <w:name w:val="p4"/>
    <w:basedOn w:val="Normal"/>
    <w:qFormat/>
    <w:rsid w:val="002427f2"/>
    <w:pPr>
      <w:spacing w:beforeAutospacing="1" w:afterAutospacing="1"/>
    </w:pPr>
    <w:rPr/>
  </w:style>
  <w:style w:type="paragraph" w:styleId="NormalWeb">
    <w:name w:val="Normal (Web)"/>
    <w:basedOn w:val="Normal"/>
    <w:unhideWhenUsed/>
    <w:qFormat/>
    <w:rsid w:val="002427f2"/>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f0">
    <w:name w:val="Table Grid"/>
    <w:basedOn w:val="a1"/>
    <w:uiPriority w:val="59"/>
    <w:rsid w:val="002427f2"/>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A97C6E67D05281BA26527A95D4F700282363AF37B8E79DE2E8235FF4A92CF21BCF680EEE2C7F99F9FFBE9AC746CLBN" TargetMode="External"/><Relationship Id="rId3" Type="http://schemas.openxmlformats.org/officeDocument/2006/relationships/hyperlink" Target="consultantplus://offline/ref=EA97C6E67D05281BA26527A95D4F7002803F3FF37E8D79DE2E8235FF4A92CF21BCF680EEE2C7F99F9FFBE9AC746CLBN" TargetMode="External"/><Relationship Id="rId4" Type="http://schemas.openxmlformats.org/officeDocument/2006/relationships/hyperlink" Target="consultantplus://offline/ref=924BC9474791B13E1A899D7273643C9F8E5FBEB7B79D4D83CFEA4A11635CEE3DE330C6F7E5A29AC85E72568824D5EB5AF69C9F86E95BR1J" TargetMode="External"/><Relationship Id="rId5" Type="http://schemas.openxmlformats.org/officeDocument/2006/relationships/hyperlink" Target="consultantplus://offline/ref=EA97C6E67D05281BA26527A95D4F7002803F3BFF7D8F79DE2E8235FF4A92CF21AEF6D8E2E3C5E79E9EEEBFFD31973FFE87120EA63FBD3B196CLEN" TargetMode="External"/><Relationship Id="rId6" Type="http://schemas.openxmlformats.org/officeDocument/2006/relationships/hyperlink" Target="consultantplus://offline/ref=461ED5CAB0FA46E37D940624D7292F7922F5B36E79DA3BE6F9E3B1AD963665B5EB55D457ED85841160A869D86738CC6F8EA47315R9SDN" TargetMode="External"/><Relationship Id="rId7" Type="http://schemas.openxmlformats.org/officeDocument/2006/relationships/hyperlink" Target="consultantplus://offline/ref=461ED5CAB0FA46E37D940624D7292F7922F5B36E79DA3BE6F9E3B1AD963665B5EB55D451E78EDB1475B931D76320D26798B8711495RCS0N" TargetMode="External"/><Relationship Id="rId8" Type="http://schemas.openxmlformats.org/officeDocument/2006/relationships/hyperlink" Target="consultantplus://offline/ref=BC640144041317A2B9C7163D180BB8274B9EAAA1E06A6EF8750511EDB585A289083640E9BE05B733CE5888A464XFR5N" TargetMode="External"/><Relationship Id="rId9" Type="http://schemas.openxmlformats.org/officeDocument/2006/relationships/hyperlink" Target="consultantplus://offline/ref=BA93AB9E036F30AC6AE951BC39516C7CA46B97D6239558C45DBA5D6FE26E5A252FDBD4421ADBD2E210D0D59E3D62FB135984461968215CB6f5Q7K" TargetMode="External"/><Relationship Id="rId10" Type="http://schemas.openxmlformats.org/officeDocument/2006/relationships/hyperlink" Target="garantf1://12038258.0" TargetMode="External"/><Relationship Id="rId11" Type="http://schemas.openxmlformats.org/officeDocument/2006/relationships/hyperlink" Target="garantf1://57307604.27021" TargetMode="External"/><Relationship Id="rId12" Type="http://schemas.openxmlformats.org/officeDocument/2006/relationships/hyperlink" Target="garantf1://57307604.27023" TargetMode="Externa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LibreOffice/6.4.3.2$Windows_x86 LibreOffice_project/747b5d0ebf89f41c860ec2a39efd7cb15b54f2d8</Application>
  <Pages>28</Pages>
  <Words>9239</Words>
  <Characters>70670</Characters>
  <CharactersWithSpaces>79562</CharactersWithSpaces>
  <Paragraphs>628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2020-02-25T10:38:00Z</dcterms:created>
  <dc:creator>specialist</dc:creator>
  <dc:description/>
  <dc:language>ru-RU</dc:language>
  <cp:lastModifiedBy/>
  <dcterms:modified xsi:type="dcterms:W3CDTF">2021-04-05T16:19:33Z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