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lineRule="auto" w:line="240" w:before="0" w:after="0"/>
        <w:jc w:val="center"/>
        <w:rPr/>
      </w:pPr>
      <w:r>
        <w:rPr>
          <w:b/>
          <w:bCs/>
        </w:rPr>
        <w:t>27.03.2018</w:t>
      </w:r>
      <w:r>
        <w:rPr>
          <w:b/>
          <w:bCs/>
        </w:rPr>
        <w:t xml:space="preserve">                                                                                        </w:t>
      </w:r>
      <w:r>
        <w:rPr>
          <w:b/>
          <w:bCs/>
        </w:rPr>
        <w:t>18-п</w:t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Ащебутакский сельсовет 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Cs w:val="28"/>
        </w:rPr>
        <w:t xml:space="preserve">В целях приведения в соответствие с действующим законодательством, в соответствии со </w:t>
      </w:r>
      <w:hyperlink r:id="rId2">
        <w:r>
          <w:rPr>
            <w:rStyle w:val="Style15"/>
            <w:szCs w:val="28"/>
          </w:rPr>
          <w:t>ст. 33</w:t>
        </w:r>
      </w:hyperlink>
      <w:r>
        <w:rPr>
          <w:szCs w:val="28"/>
        </w:rPr>
        <w:t xml:space="preserve"> Градостроительного кодекса РФ от 29.12.2004 № 190-ФЗ, ст. 1</w:t>
      </w:r>
      <w:hyperlink r:id="rId3">
        <w:r>
          <w:rPr>
            <w:rStyle w:val="Style15"/>
            <w:szCs w:val="28"/>
          </w:rPr>
          <w:t>4</w:t>
        </w:r>
      </w:hyperlink>
      <w:r>
        <w:rPr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4">
        <w:r>
          <w:rPr>
            <w:rStyle w:val="Style15"/>
            <w:szCs w:val="28"/>
          </w:rPr>
          <w:t>Законом</w:t>
        </w:r>
      </w:hyperlink>
      <w:r>
        <w:rPr>
          <w:szCs w:val="28"/>
        </w:rPr>
        <w:t xml:space="preserve"> Оренбургской области от 16.03.2007 № 1037/233-IV-ОЗ "О градостроительной деятельности на территории Оренбургской области":</w:t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  <w:t>1. Подготовить проект внесения изменений в Правила землепользования и застройки муниципального образования  Ащебутакский  сельсовет.</w:t>
      </w:r>
    </w:p>
    <w:p>
      <w:pPr>
        <w:pStyle w:val="Normal"/>
        <w:ind w:firstLine="540"/>
        <w:jc w:val="both"/>
        <w:rPr/>
      </w:pPr>
      <w:r>
        <w:rPr>
          <w:szCs w:val="28"/>
        </w:rPr>
        <w:t xml:space="preserve">2. Создать Комиссию по подготовке проекта внесения изменений в Правила землепользования и застройки муниципального образования Ащебутакский   сельсовет и утвердить в </w:t>
      </w:r>
      <w:hyperlink r:id="rId5">
        <w:r>
          <w:rPr>
            <w:rStyle w:val="Style15"/>
            <w:szCs w:val="28"/>
          </w:rPr>
          <w:t>составе</w:t>
        </w:r>
      </w:hyperlink>
      <w:r>
        <w:rPr>
          <w:szCs w:val="28"/>
        </w:rPr>
        <w:t xml:space="preserve"> согласно приложению 1.</w:t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  <w:t>3. Утвердить:</w:t>
      </w:r>
    </w:p>
    <w:p>
      <w:pPr>
        <w:pStyle w:val="Normal"/>
        <w:ind w:firstLine="540"/>
        <w:jc w:val="both"/>
        <w:rPr/>
      </w:pPr>
      <w:r>
        <w:rPr>
          <w:szCs w:val="28"/>
        </w:rPr>
        <w:t xml:space="preserve">3.1. </w:t>
      </w:r>
      <w:hyperlink r:id="rId6">
        <w:r>
          <w:rPr>
            <w:rStyle w:val="Style15"/>
            <w:szCs w:val="28"/>
          </w:rPr>
          <w:t>Положение</w:t>
        </w:r>
      </w:hyperlink>
      <w:r>
        <w:rPr>
          <w:szCs w:val="28"/>
        </w:rPr>
        <w:t xml:space="preserve"> о Комиссии по подготовке проекта внесения изменений в Правила землепользования и застройки муниципального образования Ащебутакский  сельсовет согласно приложению 2.</w:t>
      </w:r>
    </w:p>
    <w:p>
      <w:pPr>
        <w:pStyle w:val="Normal"/>
        <w:ind w:firstLine="540"/>
        <w:jc w:val="both"/>
        <w:rPr/>
      </w:pPr>
      <w:r>
        <w:rPr>
          <w:szCs w:val="28"/>
        </w:rPr>
        <w:t xml:space="preserve">3.2. </w:t>
      </w:r>
      <w:hyperlink r:id="rId7">
        <w:r>
          <w:rPr>
            <w:rStyle w:val="Style15"/>
            <w:szCs w:val="28"/>
          </w:rPr>
          <w:t>Этапы</w:t>
        </w:r>
      </w:hyperlink>
      <w:r>
        <w:rPr>
          <w:szCs w:val="28"/>
        </w:rPr>
        <w:t xml:space="preserve"> градостроительного зонирования установить согласно приложению 3.</w:t>
      </w:r>
    </w:p>
    <w:p>
      <w:pPr>
        <w:pStyle w:val="Normal"/>
        <w:ind w:firstLine="540"/>
        <w:jc w:val="both"/>
        <w:rPr/>
      </w:pPr>
      <w:r>
        <w:rPr>
          <w:szCs w:val="28"/>
        </w:rPr>
        <w:t xml:space="preserve">3.3. </w:t>
      </w:r>
      <w:hyperlink r:id="rId8">
        <w:r>
          <w:rPr>
            <w:rStyle w:val="Style15"/>
            <w:szCs w:val="28"/>
          </w:rPr>
          <w:t>Порядок</w:t>
        </w:r>
      </w:hyperlink>
      <w:r>
        <w:rPr>
          <w:szCs w:val="28"/>
        </w:rPr>
        <w:t xml:space="preserve"> и сроки проведения работ по подготовке проекта внесения изменений в Правила землепользования и застройки муниципального образования Ащебутакский сельсовет установить согласно приложению 4.</w:t>
      </w:r>
    </w:p>
    <w:p>
      <w:pPr>
        <w:pStyle w:val="Normal"/>
        <w:ind w:firstLine="540"/>
        <w:jc w:val="both"/>
        <w:rPr/>
      </w:pPr>
      <w:r>
        <w:rPr>
          <w:szCs w:val="28"/>
        </w:rPr>
        <w:t xml:space="preserve">3.4. </w:t>
      </w:r>
      <w:hyperlink r:id="rId9">
        <w:r>
          <w:rPr>
            <w:rStyle w:val="Style15"/>
            <w:szCs w:val="28"/>
          </w:rPr>
          <w:t>Порядок</w:t>
        </w:r>
      </w:hyperlink>
      <w:r>
        <w:rPr>
          <w:szCs w:val="28"/>
        </w:rPr>
        <w:t xml:space="preserve"> направления в Комиссию по подготовке проекта изменений в Правила землепользования и застройки муниципального образования Ащебутакский сельсовет предложений заинтересованных лиц по подготовке проекта внесения изменений в Правила землепользования и застройки согласно приложению 5.</w:t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официального опубликования и подлежит размещению на официальном сайте муниципального образования  Ащебутакский  сельсовет.</w:t>
      </w:r>
    </w:p>
    <w:p>
      <w:pPr>
        <w:pStyle w:val="3"/>
        <w:rPr/>
      </w:pPr>
      <w:r>
        <w:rPr/>
      </w:r>
    </w:p>
    <w:p>
      <w:pPr>
        <w:pStyle w:val="3"/>
        <w:rPr/>
      </w:pPr>
      <w:r>
        <w:rPr/>
      </w:r>
    </w:p>
    <w:p>
      <w:pPr>
        <w:pStyle w:val="3"/>
        <w:rPr/>
      </w:pPr>
      <w:r>
        <w:rPr/>
      </w:r>
    </w:p>
    <w:p>
      <w:pPr>
        <w:pStyle w:val="3"/>
        <w:jc w:val="left"/>
        <w:rPr/>
      </w:pPr>
      <w:r>
        <w:rPr/>
        <w:t xml:space="preserve">Глава муниципального образования </w:t>
      </w:r>
    </w:p>
    <w:p>
      <w:pPr>
        <w:pStyle w:val="3"/>
        <w:jc w:val="left"/>
        <w:rPr/>
      </w:pPr>
      <w:r>
        <w:rPr/>
        <w:t xml:space="preserve">Ащебутакский сельсовет                                                              К.М. Кибатаев </w:t>
      </w:r>
    </w:p>
    <w:p>
      <w:pPr>
        <w:pStyle w:val="Normal"/>
        <w:jc w:val="both"/>
        <w:rPr/>
      </w:pPr>
      <w:r>
        <w:rPr/>
      </w:r>
    </w:p>
    <w:p>
      <w:pPr>
        <w:pStyle w:val="Style22"/>
        <w:rPr>
          <w:sz w:val="28"/>
        </w:rPr>
      </w:pPr>
      <w:r>
        <w:rPr>
          <w:sz w:val="28"/>
        </w:rPr>
      </w:r>
    </w:p>
    <w:p>
      <w:pPr>
        <w:pStyle w:val="Style22"/>
        <w:rPr>
          <w:sz w:val="28"/>
        </w:rPr>
      </w:pPr>
      <w:r>
        <w:rPr>
          <w:sz w:val="28"/>
        </w:rPr>
        <w:t>Разослано: Правительству области, райадминистрации,  райпрокуратуре, членам комиссии, в дело.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right"/>
        <w:rPr/>
      </w:pPr>
      <w:r>
        <w:rPr/>
        <w:t>Приложение 1</w:t>
      </w:r>
    </w:p>
    <w:p>
      <w:pPr>
        <w:pStyle w:val="NoSpacing"/>
        <w:jc w:val="right"/>
        <w:rPr/>
      </w:pPr>
      <w:r>
        <w:rPr/>
        <w:t>к постановлению администрации</w:t>
      </w:r>
    </w:p>
    <w:p>
      <w:pPr>
        <w:pStyle w:val="NoSpacing"/>
        <w:jc w:val="right"/>
        <w:rPr/>
      </w:pPr>
      <w:r>
        <w:rPr/>
        <w:t>Ащебутакского сельсовета</w:t>
      </w:r>
    </w:p>
    <w:p>
      <w:pPr>
        <w:pStyle w:val="NoSpacing"/>
        <w:jc w:val="right"/>
        <w:rPr/>
      </w:pPr>
      <w:r>
        <w:rPr/>
        <w:t xml:space="preserve">от «27» марта  № 18 –п 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подготовке проекта внесения изменений в 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Правила землепользования и застройки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Кибатаев К.М.  – председатель комиссии, глава Ащебутакского  сельсовета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Кибатаева А.М. – секретарь  комиссии,  специалист администрации  Ащебутакского сельсовета 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Члены комиссии: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О.А. Сметанин – главный архитектор, начальник отдела архитектуры и строительства администрации района (по согласованию);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Л.И. Леонтьева – председатель КУМИ администрации района (по согласованию);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Алейник О.А. -   депутат  Совета депутатов МО Ащебутакский  сельсовет (по согласованию);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Иманбаев К.А. -   депутат  Совета депутатов МО Ащебутакский сельсовет (по согласованию);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Кравченко В.А. -   депутат  Совета депутатов МО Ащебутакский  сельсовет (по согласованию).</w:t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Spacing"/>
        <w:jc w:val="right"/>
        <w:rPr/>
      </w:pPr>
      <w:r>
        <w:rPr/>
        <w:t>Приложение 2</w:t>
      </w:r>
    </w:p>
    <w:p>
      <w:pPr>
        <w:pStyle w:val="NoSpacing"/>
        <w:jc w:val="right"/>
        <w:rPr/>
      </w:pPr>
      <w:r>
        <w:rPr/>
        <w:t>к постановлению администрации</w:t>
      </w:r>
    </w:p>
    <w:p>
      <w:pPr>
        <w:pStyle w:val="NoSpacing"/>
        <w:jc w:val="right"/>
        <w:rPr/>
      </w:pPr>
      <w:r>
        <w:rPr/>
        <w:t>Ащебутакского  сельсовета</w:t>
      </w:r>
    </w:p>
    <w:p>
      <w:pPr>
        <w:pStyle w:val="NoSpacing"/>
        <w:jc w:val="right"/>
        <w:rPr/>
      </w:pPr>
      <w:r>
        <w:rPr/>
        <w:t>от «27» марта  № 18-п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/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подготовке проекта внесения изменений в Правила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муниципального образования 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Ащебутакский  сельсовет</w:t>
      </w:r>
    </w:p>
    <w:p>
      <w:pPr>
        <w:pStyle w:val="ConsPlusTitle"/>
        <w:widowControl/>
        <w:jc w:val="center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1. Комиссия по подготовке проекта внесения изменений в  Правила землепользования и застройки муниципального образования Ащебутакский сельсовет (далее – Комиссия) является постоянно действующим консультативным органом при администрации Ащебутакского сельсовета. Комиссия формируется главой Ащебутакского сельсовета и осуществляет свою деятельность в соответствии с настоящим Положением, иными документами, регламентирующими ее деятельность и утверждаемыми главой сельсовета.</w:t>
      </w:r>
    </w:p>
    <w:p>
      <w:pPr>
        <w:pStyle w:val="Normal"/>
        <w:ind w:firstLine="540"/>
        <w:jc w:val="both"/>
        <w:rPr/>
      </w:pPr>
      <w:r>
        <w:rPr/>
        <w:t xml:space="preserve">2. В своей деятельности Комиссия руководствуется </w:t>
      </w:r>
      <w:hyperlink r:id="rId10">
        <w:r>
          <w:rPr>
            <w:rStyle w:val="Style15"/>
          </w:rPr>
          <w:t>Конституцией</w:t>
        </w:r>
      </w:hyperlink>
      <w:r>
        <w:rPr/>
        <w:t xml:space="preserve"> Российской Федерации, нормативными правовыми актами Российской Федерации, Оренбургской области, муниципального образования Домбаровский район Оренбургской области, а также настоящим положением.</w:t>
      </w:r>
    </w:p>
    <w:p>
      <w:pPr>
        <w:pStyle w:val="Normal"/>
        <w:ind w:firstLine="540"/>
        <w:jc w:val="both"/>
        <w:rPr/>
      </w:pPr>
      <w:r>
        <w:rPr/>
        <w:t>3. Основными задачами Комиссии являются:</w:t>
      </w:r>
    </w:p>
    <w:p>
      <w:pPr>
        <w:pStyle w:val="Normal"/>
        <w:ind w:firstLine="540"/>
        <w:jc w:val="both"/>
        <w:rPr/>
      </w:pPr>
      <w:r>
        <w:rPr/>
        <w:t>3.1. Подготовка проекта внесения изменений в Правила землепользования и застройки муниципального образования Ащебутакский сельсовет.</w:t>
      </w:r>
    </w:p>
    <w:p>
      <w:pPr>
        <w:pStyle w:val="Normal"/>
        <w:ind w:firstLine="540"/>
        <w:jc w:val="both"/>
        <w:rPr/>
      </w:pPr>
      <w:r>
        <w:rPr/>
        <w:t>3.2. Подготовка предложений о внесении дополнений и изменений в Правила землепользования и застройки муниципального образования Ащебутакский сельсовет.</w:t>
      </w:r>
    </w:p>
    <w:p>
      <w:pPr>
        <w:pStyle w:val="Normal"/>
        <w:ind w:firstLine="540"/>
        <w:jc w:val="both"/>
        <w:rPr/>
      </w:pPr>
      <w:r>
        <w:rPr/>
        <w:t>3.3. Контроль за реализацией решений Комиссии.</w:t>
      </w:r>
    </w:p>
    <w:p>
      <w:pPr>
        <w:pStyle w:val="Normal"/>
        <w:ind w:firstLine="540"/>
        <w:jc w:val="both"/>
        <w:rPr/>
      </w:pPr>
      <w:r>
        <w:rPr/>
        <w:t>4. Комиссия для осуществления возложенных на нее задач имеет право:</w:t>
      </w:r>
    </w:p>
    <w:p>
      <w:pPr>
        <w:pStyle w:val="Normal"/>
        <w:ind w:firstLine="540"/>
        <w:jc w:val="both"/>
        <w:rPr/>
      </w:pPr>
      <w:r>
        <w:rPr/>
        <w:t>4.1. Запрашивать в установленном порядке от территориальных органов федеральных государственных служб, муниципальных служб района, а также организаций и предприятий всех форм собственности информацию по вопросам, относящимся к ведению Комиссии.</w:t>
      </w:r>
    </w:p>
    <w:p>
      <w:pPr>
        <w:pStyle w:val="Normal"/>
        <w:ind w:firstLine="540"/>
        <w:jc w:val="both"/>
        <w:rPr/>
      </w:pPr>
      <w:r>
        <w:rPr/>
        <w:t>4.2. Принимать решения по вопросам, отнесенным к ведению Комиссии.</w:t>
      </w:r>
    </w:p>
    <w:p>
      <w:pPr>
        <w:pStyle w:val="Normal"/>
        <w:ind w:firstLine="540"/>
        <w:jc w:val="both"/>
        <w:rPr/>
      </w:pPr>
      <w:r>
        <w:rPr/>
        <w:t>5. Председатель руководит деятельностью Комиссии.</w:t>
      </w:r>
    </w:p>
    <w:p>
      <w:pPr>
        <w:pStyle w:val="Normal"/>
        <w:ind w:firstLine="540"/>
        <w:jc w:val="both"/>
        <w:rPr/>
      </w:pPr>
      <w:r>
        <w:rPr/>
        <w:t>6. Комиссия осуществляет свою деятельность по плану, утвержденному ее председателем.</w:t>
      </w:r>
    </w:p>
    <w:p>
      <w:pPr>
        <w:pStyle w:val="Normal"/>
        <w:ind w:firstLine="540"/>
        <w:jc w:val="both"/>
        <w:rPr/>
      </w:pPr>
      <w:r>
        <w:rPr/>
        <w:t>Заседания Комиссии проводятся по мере необходимости.</w:t>
      </w:r>
    </w:p>
    <w:p>
      <w:pPr>
        <w:pStyle w:val="Normal"/>
        <w:ind w:firstLine="540"/>
        <w:jc w:val="both"/>
        <w:rPr/>
      </w:pPr>
      <w:r>
        <w:rPr/>
        <w:t>7. Заседание Комиссии считается правомочным, если на нем присутствует не менее половины членов Комиссии.</w:t>
      </w:r>
    </w:p>
    <w:p>
      <w:pPr>
        <w:pStyle w:val="Normal"/>
        <w:ind w:firstLine="540"/>
        <w:jc w:val="both"/>
        <w:rPr/>
      </w:pPr>
      <w:r>
        <w:rPr/>
        <w:t>8. Решение Комиссии оформляется протоколом, который подписывает Председатель и секретарь Комиссии. Выписки из протокола заседания направляются заинтересованным лицам.</w:t>
      </w:r>
    </w:p>
    <w:p>
      <w:pPr>
        <w:pStyle w:val="Normal"/>
        <w:ind w:firstLine="540"/>
        <w:jc w:val="both"/>
        <w:rPr/>
      </w:pPr>
      <w:r>
        <w:rPr/>
        <w:t>Решение Комиссии носит рекомендательный характер.</w:t>
      </w:r>
    </w:p>
    <w:p>
      <w:pPr>
        <w:pStyle w:val="Normal"/>
        <w:ind w:firstLine="540"/>
        <w:jc w:val="both"/>
        <w:rPr/>
      </w:pPr>
      <w:r>
        <w:rPr/>
        <w:t>9. Комиссия прекращает свою деятельность на основании постановления главы Ащебутакского сельсовета.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Spacing"/>
        <w:jc w:val="right"/>
        <w:rPr/>
      </w:pPr>
      <w:r>
        <w:rPr/>
        <w:t>Приложение 3</w:t>
      </w:r>
    </w:p>
    <w:p>
      <w:pPr>
        <w:pStyle w:val="NoSpacing"/>
        <w:jc w:val="right"/>
        <w:rPr/>
      </w:pPr>
      <w:r>
        <w:rPr/>
        <w:t xml:space="preserve">к постановлению администрации </w:t>
      </w:r>
    </w:p>
    <w:p>
      <w:pPr>
        <w:pStyle w:val="NoSpacing"/>
        <w:jc w:val="right"/>
        <w:rPr/>
      </w:pPr>
      <w:r>
        <w:rPr/>
        <w:t xml:space="preserve"> </w:t>
      </w:r>
      <w:r>
        <w:rPr/>
        <w:t>Ащебутакского сельсовета</w:t>
      </w:r>
    </w:p>
    <w:p>
      <w:pPr>
        <w:pStyle w:val="NoSpacing"/>
        <w:jc w:val="right"/>
        <w:rPr/>
      </w:pPr>
      <w:r>
        <w:rPr/>
        <w:t>от «27» марта 2018 г. № 18-п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/>
      </w:pPr>
      <w:r>
        <w:rPr/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Этапы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градостроительного зонирования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>1. Жилые зоны, в том числе:</w:t>
      </w:r>
    </w:p>
    <w:p>
      <w:pPr>
        <w:pStyle w:val="Normal"/>
        <w:ind w:firstLine="540"/>
        <w:jc w:val="both"/>
        <w:rPr/>
      </w:pPr>
      <w:r>
        <w:rPr/>
        <w:t>а) малоэтажная индивидуальная застройка;</w:t>
      </w:r>
    </w:p>
    <w:p>
      <w:pPr>
        <w:pStyle w:val="Normal"/>
        <w:ind w:firstLine="540"/>
        <w:jc w:val="both"/>
        <w:rPr/>
      </w:pPr>
      <w:r>
        <w:rPr/>
        <w:t>б) многоэтажная жилая застройка;</w:t>
      </w:r>
    </w:p>
    <w:p>
      <w:pPr>
        <w:pStyle w:val="Normal"/>
        <w:ind w:firstLine="540"/>
        <w:jc w:val="both"/>
        <w:rPr/>
      </w:pPr>
      <w:r>
        <w:rPr/>
        <w:t>в) новое жилищное строительство на свободных территориях.</w:t>
      </w:r>
    </w:p>
    <w:p>
      <w:pPr>
        <w:pStyle w:val="Normal"/>
        <w:ind w:firstLine="540"/>
        <w:jc w:val="both"/>
        <w:rPr/>
      </w:pPr>
      <w:r>
        <w:rPr/>
        <w:t>2. Общественно-деловые зоны.</w:t>
      </w:r>
    </w:p>
    <w:p>
      <w:pPr>
        <w:pStyle w:val="Normal"/>
        <w:ind w:firstLine="540"/>
        <w:jc w:val="both"/>
        <w:rPr/>
      </w:pPr>
      <w:r>
        <w:rPr/>
        <w:t>3. Производственные зоны.</w:t>
      </w:r>
    </w:p>
    <w:p>
      <w:pPr>
        <w:pStyle w:val="Normal"/>
        <w:ind w:firstLine="540"/>
        <w:jc w:val="both"/>
        <w:rPr/>
      </w:pPr>
      <w:r>
        <w:rPr/>
        <w:t>4. Зоны инженерной и транспортной инфраструктур.</w:t>
      </w:r>
    </w:p>
    <w:p>
      <w:pPr>
        <w:pStyle w:val="Normal"/>
        <w:ind w:firstLine="540"/>
        <w:jc w:val="both"/>
        <w:rPr/>
      </w:pPr>
      <w:r>
        <w:rPr/>
        <w:t>5. Зоны сельскохозяйственного использования.</w:t>
      </w:r>
    </w:p>
    <w:p>
      <w:pPr>
        <w:pStyle w:val="Normal"/>
        <w:ind w:firstLine="540"/>
        <w:jc w:val="both"/>
        <w:rPr/>
      </w:pPr>
      <w:r>
        <w:rPr/>
        <w:t>6. Рекреационные зоны.</w:t>
      </w:r>
    </w:p>
    <w:p>
      <w:pPr>
        <w:pStyle w:val="Normal"/>
        <w:ind w:firstLine="540"/>
        <w:jc w:val="both"/>
        <w:rPr/>
      </w:pPr>
      <w:r>
        <w:rPr/>
        <w:t>7. Зоны специального назначения.</w:t>
      </w:r>
    </w:p>
    <w:p>
      <w:pPr>
        <w:pStyle w:val="Normal"/>
        <w:ind w:firstLine="540"/>
        <w:jc w:val="both"/>
        <w:rPr/>
      </w:pPr>
      <w:r>
        <w:rPr/>
        <w:t>8. Зоны размещения военных объектов.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54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Cs w:val="28"/>
        </w:rPr>
      </w:pPr>
      <w:r>
        <w:rPr>
          <w:szCs w:val="28"/>
        </w:rPr>
        <w:t>Приложение 4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Ащебутакского сельсовета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от «27» марта 2018 г. № 18-п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сроки проведения работ по подготовке проекта внесения изменений 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 Правила землепользования и застройки муниципального образования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Ащебутакский сельсовет</w:t>
      </w:r>
    </w:p>
    <w:p>
      <w:pPr>
        <w:pStyle w:val="ConsPlusTitle"/>
        <w:widowControl/>
        <w:jc w:val="center"/>
        <w:rPr/>
      </w:pPr>
      <w:r>
        <w:rPr/>
      </w:r>
    </w:p>
    <w:tbl>
      <w:tblPr>
        <w:tblW w:w="957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28"/>
        <w:gridCol w:w="4159"/>
        <w:gridCol w:w="2248"/>
        <w:gridCol w:w="2534"/>
      </w:tblGrid>
      <w:tr>
        <w:trPr/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пп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работ (этапы)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>
        <w:trPr/>
        <w:tc>
          <w:tcPr>
            <w:tcW w:w="9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этап</w:t>
            </w:r>
          </w:p>
        </w:tc>
      </w:tr>
      <w:tr>
        <w:trPr/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внесения изменений в Правила землепользования и застройки 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10.04.2018 г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строительства администрации Домбаровского района</w:t>
            </w:r>
          </w:p>
        </w:tc>
      </w:tr>
      <w:tr>
        <w:trPr/>
        <w:tc>
          <w:tcPr>
            <w:tcW w:w="9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этап</w:t>
            </w:r>
          </w:p>
        </w:tc>
      </w:tr>
      <w:tr>
        <w:trPr/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проекта внесения изменений в Правила землепользования и застройки Комиссии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после разработки проекта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архитектуры и строительства администрации Домбаровского района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проекта внесения изменений в  Правила землепользования и застройки  на соответствие требованиям технических регламентов и документам территориального планирования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2-х дней после представления проекта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>
        <w:trPr/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решений о проведении публичных слушаний по проекту внесения изменений в Правила землепользования и застройки 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2-х дней со дня получения проекта правил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>
        <w:trPr/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Опубликование материалов по проекту внесения изменений в Правила землепользования и застройки. Проведение публичных слушаний 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не более 30 дней с момента принятия решения о проведении публич-ных слушаний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  <w:tr>
        <w:trPr/>
        <w:tc>
          <w:tcPr>
            <w:tcW w:w="9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3-й этап</w:t>
            </w:r>
          </w:p>
        </w:tc>
      </w:tr>
      <w:tr>
        <w:trPr/>
        <w:tc>
          <w:tcPr>
            <w:tcW w:w="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проекта внесения изменений в Правила землепользования и застройки с протоколами публичных слушаний и заключением о результатах публичных слушаний главе сельсовета для направления в Совет депутатов для утверждения</w:t>
            </w:r>
          </w:p>
        </w:tc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после завершения 2-го этапа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подготовке проекта внесения изменений в Правила землепользования и застройки</w:t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Cs w:val="28"/>
        </w:rPr>
      </w:pPr>
      <w:r>
        <w:rPr>
          <w:szCs w:val="28"/>
        </w:rPr>
        <w:t>Приложение 5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Ащебутакского сельсовета</w:t>
      </w:r>
    </w:p>
    <w:p>
      <w:pPr>
        <w:pStyle w:val="NoSpacing"/>
        <w:jc w:val="right"/>
        <w:rPr>
          <w:szCs w:val="28"/>
        </w:rPr>
      </w:pPr>
      <w:r>
        <w:rPr>
          <w:szCs w:val="28"/>
        </w:rPr>
        <w:t>от «27» марта 2018 г. № 18-п</w:t>
      </w:r>
    </w:p>
    <w:p>
      <w:pPr>
        <w:pStyle w:val="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в комиссию предложений заинтересованных лиц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проекта внесения изменений в Правила землепользования и застройки муниципального образования Ащебутакский сельсовет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540"/>
        <w:jc w:val="both"/>
        <w:rPr/>
      </w:pPr>
      <w:r>
        <w:rPr/>
        <w:t>1. С момента опубликования постановления администрации сельсовета о подготовке проекта внесения изменений в Правила землепользования и застройки (далее - Проект) в течение срока проведения работ по подготовке Проекта, заинтересованные лица вправе направлять в Комиссию по подготовке Проекта предложения по внесению изменений (далее - предложения).</w:t>
      </w:r>
    </w:p>
    <w:p>
      <w:pPr>
        <w:pStyle w:val="Normal"/>
        <w:ind w:firstLine="540"/>
        <w:jc w:val="both"/>
        <w:rPr/>
      </w:pPr>
      <w:r>
        <w:rPr/>
        <w:t xml:space="preserve">2. Предложения могут быть направлены в письменном виде по электронной почте администрации Ащебутакского сельсовета на адрес </w:t>
      </w:r>
      <w:r>
        <w:rPr>
          <w:lang w:val="en-US"/>
        </w:rPr>
        <w:t>ashebutak</w:t>
      </w:r>
      <w:r>
        <w:rPr/>
        <w:t>.2011@</w:t>
      </w:r>
      <w:r>
        <w:rPr>
          <w:lang w:val="en-US"/>
        </w:rPr>
        <w:t>yandex</w:t>
      </w:r>
      <w:r>
        <w:rPr/>
        <w:t>.</w:t>
      </w:r>
      <w:r>
        <w:rPr>
          <w:lang w:val="en-US"/>
        </w:rPr>
        <w:t>ru</w:t>
      </w:r>
      <w:r>
        <w:rPr/>
        <w:t xml:space="preserve">, по почте по адресу: </w:t>
      </w:r>
      <w:r>
        <w:rPr>
          <w:lang w:val="en-US"/>
        </w:rPr>
        <w:t>c</w:t>
      </w:r>
      <w:r>
        <w:rPr/>
        <w:t>. Ащебутак, улица Специалистов, 1, лично секретарю Комиссии.</w:t>
      </w:r>
    </w:p>
    <w:p>
      <w:pPr>
        <w:pStyle w:val="Normal"/>
        <w:ind w:firstLine="540"/>
        <w:jc w:val="both"/>
        <w:rPr/>
      </w:pPr>
      <w:r>
        <w:rPr/>
        <w:t xml:space="preserve"> </w:t>
      </w:r>
      <w:r>
        <w:rPr/>
        <w:t>3. Предложения должны быть изложены в письменном виде (напечатаны либо написаны разборчивым почерком) за подписью лица,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Проекта, Комиссией не рассматриваются.</w:t>
      </w:r>
    </w:p>
    <w:p>
      <w:pPr>
        <w:pStyle w:val="Normal"/>
        <w:ind w:firstLine="540"/>
        <w:jc w:val="both"/>
        <w:rPr/>
      </w:pPr>
      <w:r>
        <w:rPr/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>
      <w:pPr>
        <w:pStyle w:val="Normal"/>
        <w:ind w:firstLine="540"/>
        <w:jc w:val="both"/>
        <w:rPr/>
      </w:pPr>
      <w:r>
        <w:rPr/>
        <w:t>5. Предложения, поступившие в Комиссию по подготовке Проекта, после завершения работ по подготовке Проекта, не рассматриваются.</w:t>
      </w:r>
    </w:p>
    <w:p>
      <w:pPr>
        <w:pStyle w:val="Normal"/>
        <w:ind w:firstLine="540"/>
        <w:jc w:val="both"/>
        <w:rPr/>
      </w:pPr>
      <w:r>
        <w:rPr/>
        <w:t>6. Комиссия по подготовке Проекта не дает ответы на поступившие предложения.</w:t>
      </w:r>
    </w:p>
    <w:p>
      <w:pPr>
        <w:pStyle w:val="Normal"/>
        <w:ind w:firstLine="540"/>
        <w:jc w:val="both"/>
        <w:rPr/>
      </w:pPr>
      <w:r>
        <w:rPr/>
        <w:t>7. Комиссия по подготовке Проекта по своему усмотрению вправе вступать в переписку с заинтересованными лицами, направившими предложения.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Style17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4d2e"/>
    <w:pPr>
      <w:widowControl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paragraph" w:styleId="3">
    <w:name w:val="Heading 3"/>
    <w:basedOn w:val="Normal"/>
    <w:link w:val="30"/>
    <w:qFormat/>
    <w:rsid w:val="00f05d33"/>
    <w:pPr>
      <w:keepNext/>
      <w:jc w:val="center"/>
      <w:outlineLvl w:val="2"/>
    </w:pPr>
    <w:rPr>
      <w:rFonts w:eastAsia="Times New Roman" w:cs="Times New Roman"/>
      <w:szCs w:val="20"/>
      <w:lang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ыделение жирным"/>
    <w:qFormat/>
    <w:rsid w:val="00264d2e"/>
    <w:rPr>
      <w:b/>
      <w:bCs/>
    </w:rPr>
  </w:style>
  <w:style w:type="character" w:styleId="31" w:customStyle="1">
    <w:name w:val="Заголовок 3 Знак"/>
    <w:basedOn w:val="DefaultParagraphFont"/>
    <w:link w:val="3"/>
    <w:qFormat/>
    <w:rsid w:val="00f05d33"/>
    <w:rPr>
      <w:rFonts w:eastAsia="Times New Roman" w:cs="Times New Roman"/>
      <w:szCs w:val="20"/>
      <w:lang w:eastAsia="ru-RU" w:bidi="ar-SA"/>
    </w:rPr>
  </w:style>
  <w:style w:type="character" w:styleId="Style14" w:customStyle="1">
    <w:name w:val="Основной текст с отступом Знак"/>
    <w:basedOn w:val="DefaultParagraphFont"/>
    <w:link w:val="a9"/>
    <w:qFormat/>
    <w:rsid w:val="00f05d33"/>
    <w:rPr>
      <w:rFonts w:eastAsia="Times New Roman" w:cs="Times New Roman"/>
      <w:sz w:val="24"/>
      <w:lang w:eastAsia="ru-RU" w:bidi="ar-SA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rsid w:val="00264d2e"/>
    <w:pPr>
      <w:keepNext/>
      <w:spacing w:before="240" w:after="120"/>
    </w:pPr>
    <w:rPr>
      <w:szCs w:val="28"/>
    </w:rPr>
  </w:style>
  <w:style w:type="paragraph" w:styleId="Style17">
    <w:name w:val="Body Text"/>
    <w:basedOn w:val="Normal"/>
    <w:rsid w:val="00264d2e"/>
    <w:pPr>
      <w:spacing w:lineRule="auto" w:line="288" w:before="0" w:after="140"/>
    </w:pPr>
    <w:rPr/>
  </w:style>
  <w:style w:type="paragraph" w:styleId="Style18">
    <w:name w:val="List"/>
    <w:basedOn w:val="Style17"/>
    <w:rsid w:val="00264d2e"/>
    <w:pPr/>
    <w:rPr/>
  </w:style>
  <w:style w:type="paragraph" w:styleId="Style19" w:customStyle="1">
    <w:name w:val="Caption"/>
    <w:basedOn w:val="Normal"/>
    <w:qFormat/>
    <w:rsid w:val="00264d2e"/>
    <w:pPr>
      <w:suppressLineNumbers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264d2e"/>
    <w:pPr>
      <w:suppressLineNumbers/>
    </w:pPr>
    <w:rPr/>
  </w:style>
  <w:style w:type="paragraph" w:styleId="Style21" w:customStyle="1">
    <w:name w:val="Содержимое таблицы"/>
    <w:basedOn w:val="Normal"/>
    <w:qFormat/>
    <w:rsid w:val="00264d2e"/>
    <w:pPr>
      <w:suppressLineNumbers/>
    </w:pPr>
    <w:rPr/>
  </w:style>
  <w:style w:type="paragraph" w:styleId="ConsPlusTitle" w:customStyle="1">
    <w:name w:val="ConsPlusTitle"/>
    <w:qFormat/>
    <w:rsid w:val="00264d2e"/>
    <w:pPr>
      <w:widowControl w:val="false"/>
      <w:suppressAutoHyphens w:val="true"/>
      <w:bidi w:val="0"/>
      <w:jc w:val="left"/>
    </w:pPr>
    <w:rPr>
      <w:rFonts w:eastAsia="Times New Roman" w:cs="Times New Roman" w:ascii="Times New Roman" w:hAnsi="Times New Roman"/>
      <w:b/>
      <w:bCs/>
      <w:color w:val="00000A"/>
      <w:kern w:val="0"/>
      <w:sz w:val="24"/>
      <w:szCs w:val="24"/>
      <w:lang w:bidi="ar-SA" w:val="ru-RU" w:eastAsia="zh-CN"/>
    </w:rPr>
  </w:style>
  <w:style w:type="paragraph" w:styleId="ConsPlusNonformat" w:customStyle="1">
    <w:name w:val="ConsPlusNonformat"/>
    <w:qFormat/>
    <w:rsid w:val="00f05d33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bidi="ar-SA" w:val="ru-RU"/>
    </w:rPr>
  </w:style>
  <w:style w:type="paragraph" w:styleId="Style22">
    <w:name w:val="Body Text Indent"/>
    <w:basedOn w:val="Normal"/>
    <w:link w:val="aa"/>
    <w:rsid w:val="00f05d33"/>
    <w:pPr>
      <w:spacing w:before="0" w:after="120"/>
      <w:ind w:left="283" w:hanging="0"/>
    </w:pPr>
    <w:rPr>
      <w:rFonts w:eastAsia="Times New Roman" w:cs="Times New Roman"/>
      <w:sz w:val="24"/>
      <w:lang w:eastAsia="ru-RU" w:bidi="ar-SA"/>
    </w:rPr>
  </w:style>
  <w:style w:type="paragraph" w:styleId="NoSpacing">
    <w:name w:val="No Spacing"/>
    <w:uiPriority w:val="1"/>
    <w:qFormat/>
    <w:rsid w:val="00f05d33"/>
    <w:pPr>
      <w:widowControl/>
      <w:bidi w:val="0"/>
      <w:jc w:val="left"/>
    </w:pPr>
    <w:rPr>
      <w:rFonts w:ascii="Times New Roman" w:hAnsi="Times New Roman" w:eastAsia="Arial Unicode MS" w:cs="Mangal"/>
      <w:color w:val="auto"/>
      <w:kern w:val="0"/>
      <w:sz w:val="28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LAW;n=111908;fld=134;dst=100492" TargetMode="External"/><Relationship Id="rId3" Type="http://schemas.openxmlformats.org/officeDocument/2006/relationships/hyperlink" Target="consultantplus://offline/main?base=LAW;n=111900;fld=134;dst=101150" TargetMode="External"/><Relationship Id="rId4" Type="http://schemas.openxmlformats.org/officeDocument/2006/relationships/hyperlink" Target="consultantplus://offline/main?base=RLAW390;n=31151;fld=134;dst=100225" TargetMode="External"/><Relationship Id="rId5" Type="http://schemas.openxmlformats.org/officeDocument/2006/relationships/hyperlink" Target="consultantplus://offline/main?base=RLAW390;n=22913;fld=134;dst=100016" TargetMode="External"/><Relationship Id="rId6" Type="http://schemas.openxmlformats.org/officeDocument/2006/relationships/hyperlink" Target="consultantplus://offline/main?base=RLAW390;n=22913;fld=134;dst=100045" TargetMode="External"/><Relationship Id="rId7" Type="http://schemas.openxmlformats.org/officeDocument/2006/relationships/hyperlink" Target="consultantplus://offline/main?base=RLAW390;n=22913;fld=134;dst=100065" TargetMode="External"/><Relationship Id="rId8" Type="http://schemas.openxmlformats.org/officeDocument/2006/relationships/hyperlink" Target="consultantplus://offline/main?base=RLAW390;n=22913;fld=134;dst=100081" TargetMode="External"/><Relationship Id="rId9" Type="http://schemas.openxmlformats.org/officeDocument/2006/relationships/hyperlink" Target="consultantplus://offline/main?base=RLAW390;n=22913;fld=134;dst=100098" TargetMode="External"/><Relationship Id="rId10" Type="http://schemas.openxmlformats.org/officeDocument/2006/relationships/hyperlink" Target="consultantplus://offline/main?base=LAW;n=2875;fld=134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LibreOffice/5.4.0.3$Windows_x86 LibreOffice_project/7556cbc6811c9d992f4064ab9287069087d7f62c</Application>
  <Pages>8</Pages>
  <Words>1118</Words>
  <Characters>8239</Characters>
  <CharactersWithSpaces>9433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2016-06-02T11:48:00Z</dcterms:created>
  <dc:creator/>
  <dc:description/>
  <dc:language>ru-RU</dc:language>
  <cp:lastModifiedBy/>
  <cp:lastPrinted>2018-03-27T06:04:00Z</cp:lastPrinted>
  <dcterms:modified xsi:type="dcterms:W3CDTF">2018-03-27T11:19:45Z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