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ind w:firstLine="567"/>
        <w:jc w:val="center"/>
        <w:rPr>
          <w:rFonts w:ascii="Times New Roman" w:hAnsi="Times New Roman" w:cs="Times New Roman"/>
          <w:sz w:val="24"/>
          <w:szCs w:val="24"/>
        </w:rPr>
      </w:pPr>
      <w:r>
        <w:rPr>
          <w:rFonts w:eastAsia="Times New Roman" w:cs="Times New Roman" w:ascii="Times New Roman" w:hAnsi="Times New Roman"/>
          <w:sz w:val="28"/>
          <w:szCs w:val="24"/>
        </w:rPr>
        <w:t>АДМИНИСТРАЦИЯ МУНИЦИПАЛЬНОГО ОБРАЗОВАНИЯ АЩЕБУТАКСКИЙ СЕЛЬСОВЕТ ДОМБАРОВСКОГО РАЙОНА ОРЕНБУРГСКОЙ ОБЛАСТИ</w:t>
      </w:r>
    </w:p>
    <w:p>
      <w:pPr>
        <w:pStyle w:val="ConsPlusTitle"/>
        <w:widowControl/>
        <w:spacing w:lineRule="auto" w:line="240"/>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hanging="0"/>
        <w:jc w:val="center"/>
        <w:rPr>
          <w:rFonts w:ascii="Times New Roman" w:hAnsi="Times New Roman" w:cs="Times New Roman"/>
          <w:sz w:val="24"/>
          <w:szCs w:val="24"/>
        </w:rPr>
      </w:pPr>
      <w:r>
        <w:rPr>
          <w:rFonts w:eastAsia="Times New Roman" w:cs="Times New Roman" w:ascii="Times New Roman" w:hAnsi="Times New Roman"/>
          <w:sz w:val="28"/>
          <w:szCs w:val="24"/>
        </w:rPr>
        <w:t>ПОСТАНОВЛЕНИЕ</w:t>
      </w:r>
    </w:p>
    <w:p>
      <w:pPr>
        <w:pStyle w:val="ConsPlusTitle"/>
        <w:widowControl/>
        <w:spacing w:lineRule="auto" w:line="240"/>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hanging="0"/>
        <w:jc w:val="center"/>
        <w:rPr>
          <w:rFonts w:ascii="Times New Roman" w:hAnsi="Times New Roman" w:cs="Times New Roman"/>
          <w:sz w:val="24"/>
          <w:szCs w:val="24"/>
        </w:rPr>
      </w:pPr>
      <w:r>
        <w:rPr>
          <w:rFonts w:eastAsia="Times New Roman" w:cs="Times New Roman" w:ascii="Times New Roman" w:hAnsi="Times New Roman"/>
          <w:bCs/>
          <w:color w:val="00000A"/>
          <w:sz w:val="28"/>
          <w:szCs w:val="24"/>
        </w:rPr>
        <w:t>21.04.2021</w:t>
      </w:r>
      <w:r>
        <w:rPr>
          <w:rFonts w:eastAsia="Times New Roman" w:cs="Times New Roman" w:ascii="Times New Roman" w:hAnsi="Times New Roman"/>
          <w:sz w:val="28"/>
          <w:szCs w:val="24"/>
        </w:rPr>
        <w:t xml:space="preserve">                                                                                         </w:t>
      </w:r>
      <w:r>
        <w:rPr>
          <w:rFonts w:eastAsia="Times New Roman" w:cs="Times New Roman" w:ascii="Times New Roman" w:hAnsi="Times New Roman"/>
          <w:bCs/>
          <w:color w:val="00000A"/>
          <w:sz w:val="28"/>
          <w:szCs w:val="24"/>
          <w:lang w:eastAsia="ru-RU"/>
        </w:rPr>
        <w:t>2</w:t>
      </w:r>
      <w:r>
        <w:rPr>
          <w:rFonts w:eastAsia="Times New Roman" w:cs="Times New Roman" w:ascii="Times New Roman" w:hAnsi="Times New Roman"/>
          <w:b/>
          <w:bCs/>
          <w:color w:val="00000A"/>
          <w:kern w:val="0"/>
          <w:sz w:val="28"/>
          <w:szCs w:val="24"/>
          <w:lang w:val="ru-RU" w:eastAsia="ru-RU" w:bidi="ar-SA"/>
        </w:rPr>
        <w:t>1</w:t>
      </w:r>
      <w:r>
        <w:rPr>
          <w:rFonts w:eastAsia="Times New Roman" w:cs="Times New Roman" w:ascii="Times New Roman" w:hAnsi="Times New Roman"/>
          <w:sz w:val="28"/>
          <w:szCs w:val="24"/>
        </w:rPr>
        <w:t>-п</w:t>
      </w:r>
    </w:p>
    <w:p>
      <w:pPr>
        <w:pStyle w:val="ConsPlusTitle"/>
        <w:widowControl/>
        <w:spacing w:lineRule="auto" w:line="240"/>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hanging="0"/>
        <w:jc w:val="center"/>
        <w:rPr>
          <w:rFonts w:ascii="Times New Roman" w:hAnsi="Times New Roman" w:cs="Times New Roman"/>
          <w:sz w:val="24"/>
          <w:szCs w:val="24"/>
        </w:rPr>
      </w:pPr>
      <w:r>
        <w:rPr>
          <w:rFonts w:eastAsia="Times New Roman" w:cs="Times New Roman" w:ascii="Times New Roman" w:hAnsi="Times New Roman"/>
          <w:sz w:val="28"/>
          <w:szCs w:val="28"/>
        </w:rPr>
        <w:t xml:space="preserve">Об утверждении Административного регламента предоставления администрацией муниципального образования Ащебутакский сельсовет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w:t>
      </w:r>
    </w:p>
    <w:p>
      <w:pPr>
        <w:pStyle w:val="ConsPlusTitle"/>
        <w:widowControl/>
        <w:spacing w:lineRule="auto" w:line="240"/>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hanging="0"/>
        <w:jc w:val="center"/>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firstLine="850"/>
        <w:jc w:val="both"/>
        <w:rPr>
          <w:rFonts w:ascii="Times New Roman" w:hAnsi="Times New Roman" w:cs="Times New Roman"/>
          <w:sz w:val="24"/>
          <w:szCs w:val="24"/>
        </w:rPr>
      </w:pPr>
      <w:r>
        <w:rPr>
          <w:rFonts w:eastAsia="Times New Roman" w:cs="Times New Roman" w:ascii="Times New Roman" w:hAnsi="Times New Roman"/>
          <w:b w:val="false"/>
          <w:bCs w:val="false"/>
          <w:sz w:val="28"/>
          <w:szCs w:val="28"/>
        </w:rPr>
        <w:t>Руководствуясь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Ащебутакский сельсовет Домбаровского района Оренбургской области, постановляю:</w:t>
      </w:r>
    </w:p>
    <w:p>
      <w:pPr>
        <w:pStyle w:val="ConsPlusTitle"/>
        <w:widowControl/>
        <w:spacing w:lineRule="auto" w:line="240"/>
        <w:ind w:left="0" w:right="0" w:firstLine="850"/>
        <w:jc w:val="both"/>
        <w:rPr>
          <w:rFonts w:ascii="Times New Roman" w:hAnsi="Times New Roman" w:cs="Times New Roman"/>
          <w:sz w:val="24"/>
          <w:szCs w:val="24"/>
        </w:rPr>
      </w:pPr>
      <w:r>
        <w:rPr>
          <w:rFonts w:eastAsia="Times New Roman" w:cs="Times New Roman" w:ascii="Times New Roman" w:hAnsi="Times New Roman"/>
          <w:b w:val="false"/>
          <w:bCs w:val="false"/>
          <w:sz w:val="28"/>
          <w:szCs w:val="28"/>
        </w:rPr>
        <w:t>1. Утвердить Административный регламент предоставления администрацией муниципального образования Ащебутакский сельсовет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(приложение № 1).</w:t>
      </w:r>
    </w:p>
    <w:p>
      <w:pPr>
        <w:pStyle w:val="ConsPlusTitle"/>
        <w:widowControl/>
        <w:spacing w:lineRule="auto" w:line="240"/>
        <w:ind w:left="0" w:right="0" w:firstLine="850"/>
        <w:jc w:val="both"/>
        <w:rPr>
          <w:rFonts w:ascii="Times New Roman" w:hAnsi="Times New Roman" w:cs="Times New Roman"/>
          <w:sz w:val="24"/>
          <w:szCs w:val="24"/>
        </w:rPr>
      </w:pPr>
      <w:r>
        <w:rPr>
          <w:rFonts w:eastAsia="Times New Roman" w:cs="Times New Roman" w:ascii="Times New Roman" w:hAnsi="Times New Roman"/>
          <w:b w:val="false"/>
          <w:bCs w:val="false"/>
          <w:sz w:val="28"/>
          <w:szCs w:val="28"/>
        </w:rPr>
        <w:t>2. Контроль за исполнением оставляю за собой.</w:t>
      </w:r>
    </w:p>
    <w:p>
      <w:pPr>
        <w:pStyle w:val="ConsPlusTitle"/>
        <w:widowControl/>
        <w:spacing w:lineRule="auto" w:line="240"/>
        <w:ind w:left="0" w:right="0" w:firstLine="850"/>
        <w:jc w:val="both"/>
        <w:rPr>
          <w:rFonts w:ascii="Times New Roman" w:hAnsi="Times New Roman" w:cs="Times New Roman"/>
          <w:sz w:val="24"/>
          <w:szCs w:val="24"/>
        </w:rPr>
      </w:pPr>
      <w:r>
        <w:rPr>
          <w:rFonts w:eastAsia="Times New Roman" w:cs="Times New Roman" w:ascii="Times New Roman" w:hAnsi="Times New Roman"/>
          <w:b w:val="false"/>
          <w:bCs w:val="false"/>
          <w:sz w:val="28"/>
          <w:szCs w:val="28"/>
        </w:rPr>
        <w:t>3. Постановление вступает в силу со дня его обнародования.</w:t>
      </w:r>
    </w:p>
    <w:p>
      <w:pPr>
        <w:pStyle w:val="ConsPlusTitle"/>
        <w:widowControl/>
        <w:spacing w:lineRule="auto" w:line="240"/>
        <w:ind w:left="0" w:right="0" w:firstLine="850"/>
        <w:jc w:val="both"/>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firstLine="850"/>
        <w:jc w:val="both"/>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firstLine="850"/>
        <w:jc w:val="both"/>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firstLine="850"/>
        <w:jc w:val="both"/>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firstLine="850"/>
        <w:jc w:val="both"/>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hanging="0"/>
        <w:jc w:val="both"/>
        <w:rPr>
          <w:rFonts w:ascii="Times New Roman" w:hAnsi="Times New Roman" w:cs="Times New Roman"/>
          <w:sz w:val="24"/>
          <w:szCs w:val="24"/>
        </w:rPr>
      </w:pPr>
      <w:r>
        <w:rPr>
          <w:rFonts w:eastAsia="Times New Roman" w:cs="Times New Roman" w:ascii="Times New Roman" w:hAnsi="Times New Roman"/>
          <w:b w:val="false"/>
          <w:bCs w:val="false"/>
          <w:sz w:val="28"/>
          <w:szCs w:val="28"/>
        </w:rPr>
        <w:t>Глава муниципального образования</w:t>
      </w:r>
    </w:p>
    <w:p>
      <w:pPr>
        <w:pStyle w:val="ConsPlusTitle"/>
        <w:widowControl/>
        <w:spacing w:lineRule="auto" w:line="240"/>
        <w:ind w:left="0" w:right="0" w:hanging="0"/>
        <w:jc w:val="both"/>
        <w:rPr>
          <w:rFonts w:ascii="Times New Roman" w:hAnsi="Times New Roman" w:cs="Times New Roman"/>
          <w:sz w:val="24"/>
          <w:szCs w:val="24"/>
        </w:rPr>
      </w:pPr>
      <w:r>
        <w:rPr>
          <w:rFonts w:eastAsia="Times New Roman" w:cs="Times New Roman" w:ascii="Times New Roman" w:hAnsi="Times New Roman"/>
          <w:b w:val="false"/>
          <w:bCs w:val="false"/>
          <w:sz w:val="28"/>
          <w:szCs w:val="28"/>
        </w:rPr>
        <w:t>Ащебутакский сельсовет                                                                  Н.В. Конарева</w:t>
      </w:r>
    </w:p>
    <w:p>
      <w:pPr>
        <w:pStyle w:val="ConsPlusTitle"/>
        <w:widowControl/>
        <w:spacing w:lineRule="auto" w:line="24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Title"/>
        <w:widowControl/>
        <w:spacing w:lineRule="auto" w:line="24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eastAsia="Times New Roman" w:cs="Times New Roman"/>
          <w:b w:val="false"/>
          <w:bCs w:val="false"/>
          <w:sz w:val="28"/>
          <w:szCs w:val="28"/>
        </w:rPr>
        <w:t>Разослано: райадминистрации, райпрокуратуре, в дело</w:t>
      </w:r>
    </w:p>
    <w:p>
      <w:pPr>
        <w:pStyle w:val="Normal"/>
        <w:spacing w:lineRule="auto" w:line="240" w:before="0" w:after="0"/>
        <w:jc w:val="center"/>
        <w:rPr>
          <w:rFonts w:ascii="Times New Roman" w:hAnsi="Times New Roman" w:cs="Times New Roman"/>
          <w:sz w:val="24"/>
          <w:szCs w:val="24"/>
        </w:rPr>
      </w:pPr>
      <w:r>
        <w:rPr>
          <w:rFonts w:cs="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sz w:val="24"/>
          <w:szCs w:val="24"/>
        </w:rPr>
      </w:r>
      <w:r>
        <w:br w:type="page"/>
      </w:r>
    </w:p>
    <w:p>
      <w:pPr>
        <w:pStyle w:val="ConsPlusTitle"/>
        <w:widowControl/>
        <w:spacing w:lineRule="auto" w:line="240"/>
        <w:ind w:left="5669" w:right="0" w:hanging="0"/>
        <w:jc w:val="right"/>
        <w:rPr>
          <w:rFonts w:ascii="Times New Roman" w:hAnsi="Times New Roman" w:cs="Times New Roman"/>
          <w:sz w:val="24"/>
          <w:szCs w:val="24"/>
        </w:rPr>
      </w:pPr>
      <w:r>
        <w:rPr>
          <w:rFonts w:eastAsia="Times New Roman" w:cs="Times New Roman" w:ascii="Times New Roman" w:hAnsi="Times New Roman"/>
          <w:b w:val="false"/>
          <w:bCs w:val="false"/>
          <w:sz w:val="24"/>
          <w:szCs w:val="24"/>
        </w:rPr>
        <w:t>Приложение</w:t>
      </w:r>
    </w:p>
    <w:p>
      <w:pPr>
        <w:pStyle w:val="ConsPlusTitle"/>
        <w:widowControl/>
        <w:spacing w:lineRule="auto" w:line="240"/>
        <w:ind w:left="5669" w:right="0" w:hanging="0"/>
        <w:jc w:val="right"/>
        <w:rPr>
          <w:rFonts w:ascii="Times New Roman" w:hAnsi="Times New Roman" w:cs="Times New Roman"/>
          <w:sz w:val="24"/>
          <w:szCs w:val="24"/>
        </w:rPr>
      </w:pPr>
      <w:r>
        <w:rPr>
          <w:rFonts w:eastAsia="Times New Roman" w:cs="Times New Roman" w:ascii="Times New Roman" w:hAnsi="Times New Roman"/>
          <w:b w:val="false"/>
          <w:bCs w:val="false"/>
          <w:sz w:val="24"/>
          <w:szCs w:val="24"/>
        </w:rPr>
        <w:t>к постановлению администрации</w:t>
      </w:r>
    </w:p>
    <w:p>
      <w:pPr>
        <w:pStyle w:val="ConsPlusTitle"/>
        <w:widowControl/>
        <w:spacing w:lineRule="auto" w:line="240"/>
        <w:ind w:left="5669" w:right="0" w:hanging="0"/>
        <w:jc w:val="right"/>
        <w:rPr>
          <w:rFonts w:ascii="Times New Roman" w:hAnsi="Times New Roman" w:cs="Times New Roman"/>
          <w:sz w:val="24"/>
          <w:szCs w:val="24"/>
        </w:rPr>
      </w:pPr>
      <w:r>
        <w:rPr>
          <w:rFonts w:eastAsia="Times New Roman" w:cs="Times New Roman" w:ascii="Times New Roman" w:hAnsi="Times New Roman"/>
          <w:b w:val="false"/>
          <w:bCs w:val="false"/>
          <w:sz w:val="24"/>
          <w:szCs w:val="24"/>
        </w:rPr>
        <w:t xml:space="preserve">муниципального образования Ащебутакский сельсовет </w:t>
      </w:r>
    </w:p>
    <w:p>
      <w:pPr>
        <w:pStyle w:val="ConsPlusTitle"/>
        <w:ind w:firstLine="567"/>
        <w:jc w:val="right"/>
        <w:rPr>
          <w:rFonts w:ascii="Times New Roman" w:hAnsi="Times New Roman" w:cs="Times New Roman"/>
          <w:sz w:val="24"/>
          <w:szCs w:val="24"/>
        </w:rPr>
      </w:pPr>
      <w:bookmarkStart w:id="0" w:name="_GoBack"/>
      <w:bookmarkEnd w:id="0"/>
      <w:r>
        <w:rPr>
          <w:rFonts w:eastAsia="Times New Roman" w:cs="Times New Roman" w:ascii="Times New Roman" w:hAnsi="Times New Roman"/>
          <w:b w:val="false"/>
          <w:bCs w:val="false"/>
          <w:sz w:val="24"/>
          <w:szCs w:val="24"/>
        </w:rPr>
        <w:t>от _____________№________</w:t>
      </w:r>
    </w:p>
    <w:p>
      <w:pPr>
        <w:pStyle w:val="ConsPlusTitle"/>
        <w:ind w:firstLine="567"/>
        <w:jc w:val="right"/>
        <w:rPr>
          <w:rFonts w:ascii="Times New Roman" w:hAnsi="Times New Roman" w:cs="Times New Roman"/>
          <w:sz w:val="24"/>
          <w:szCs w:val="24"/>
        </w:rPr>
      </w:pPr>
      <w:r>
        <w:rPr>
          <w:rFonts w:cs="Times New Roman" w:ascii="Times New Roman" w:hAnsi="Times New Roman"/>
          <w:sz w:val="24"/>
          <w:szCs w:val="24"/>
        </w:rPr>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 xml:space="preserve">Административный регламент </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 xml:space="preserve">предоставления муниципальной услуги </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 xml:space="preserve">«Выдача разрешения на отклонение от предельных параметров разрешенного </w:t>
      </w:r>
    </w:p>
    <w:p>
      <w:pPr>
        <w:pStyle w:val="ConsPlusTitle"/>
        <w:ind w:firstLine="567"/>
        <w:jc w:val="center"/>
        <w:rPr>
          <w:rFonts w:ascii="Times New Roman" w:hAnsi="Times New Roman" w:cs="Times New Roman"/>
          <w:sz w:val="24"/>
          <w:szCs w:val="24"/>
        </w:rPr>
      </w:pPr>
      <w:r>
        <w:rPr>
          <w:rFonts w:cs="Times New Roman" w:ascii="Times New Roman" w:hAnsi="Times New Roman"/>
          <w:sz w:val="24"/>
          <w:szCs w:val="24"/>
        </w:rPr>
        <w:t>строительства, реконструкции объектов капитального строительства»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firstLine="567"/>
        <w:jc w:val="center"/>
        <w:outlineLvl w:val="1"/>
        <w:rPr>
          <w:rFonts w:ascii="Times New Roman" w:hAnsi="Times New Roman" w:cs="Times New Roman"/>
          <w:b/>
          <w:b/>
          <w:sz w:val="24"/>
          <w:szCs w:val="24"/>
        </w:rPr>
      </w:pPr>
      <w:r>
        <w:rPr>
          <w:rFonts w:cs="Times New Roman" w:ascii="Times New Roman" w:hAnsi="Times New Roman"/>
          <w:b/>
          <w:sz w:val="24"/>
          <w:szCs w:val="24"/>
        </w:rPr>
        <w:t>I. Общие положения</w:t>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Предмет регулирования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 Административный регламент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w:t>
      </w:r>
      <w:r>
        <w:rPr>
          <w:rFonts w:eastAsia="Times New Roman" w:cs="Times New Roman" w:ascii="Times New Roman" w:hAnsi="Times New Roman"/>
          <w:sz w:val="24"/>
          <w:szCs w:val="24"/>
          <w:lang w:eastAsia="ru-RU"/>
        </w:rPr>
        <w:t xml:space="preserve">Ащебутакский сельсовет Домбаровского района </w:t>
      </w:r>
      <w:r>
        <w:rPr>
          <w:rFonts w:cs="Times New Roman" w:ascii="Times New Roman" w:hAnsi="Times New Roman"/>
          <w:sz w:val="24"/>
          <w:szCs w:val="24"/>
        </w:rPr>
        <w:t>(далее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Круг заявителей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Заявителями являются физические или (и) юридические лица правообладатели земельного участка или иное лицо в случае, предусмотренном частью 1 ст. 40 Градостроительного кодекса Российской Федерации (далее – ГК РФ).</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Требования к порядку информирования о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567"/>
        <w:jc w:val="both"/>
        <w:rPr/>
      </w:pPr>
      <w:r>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Pr>
          <w:rFonts w:eastAsia="Times New Roman" w:cs="Times New Roman"/>
          <w:sz w:val="24"/>
          <w:szCs w:val="24"/>
          <w:lang w:eastAsia="ru-RU"/>
        </w:rPr>
        <w:t>Ащебутакский сельсовет Домбаровского района</w:t>
      </w:r>
      <w:r>
        <w:rPr/>
        <w:t>, Оренбургской области,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муниципальных услуг (функций) Оренбургской области (www.gosuslugi.ru) (далее - Портал).</w:t>
      </w:r>
    </w:p>
    <w:p>
      <w:pPr>
        <w:pStyle w:val="Normal"/>
        <w:ind w:firstLine="567"/>
        <w:jc w:val="both"/>
        <w:rPr>
          <w:rFonts w:eastAsia="Calibri" w:eastAsiaTheme="minorHAnsi"/>
          <w:lang w:eastAsia="en-US"/>
        </w:rPr>
      </w:pPr>
      <w:r>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pPr>
        <w:pStyle w:val="ConsPlusNormal"/>
        <w:numPr>
          <w:ilvl w:val="0"/>
          <w:numId w:val="0"/>
        </w:numPr>
        <w:ind w:left="0" w:firstLine="567"/>
        <w:jc w:val="center"/>
        <w:outlineLvl w:val="1"/>
        <w:rPr>
          <w:rFonts w:ascii="Times New Roman" w:hAnsi="Times New Roman" w:cs="Times New Roman"/>
          <w:b/>
          <w:b/>
          <w:sz w:val="24"/>
          <w:szCs w:val="24"/>
        </w:rPr>
      </w:pPr>
      <w:r>
        <w:rPr>
          <w:rFonts w:cs="Times New Roman" w:ascii="Times New Roman" w:hAnsi="Times New Roman"/>
          <w:b/>
          <w:sz w:val="24"/>
          <w:szCs w:val="24"/>
        </w:rPr>
        <w:t>II. Стандарт предоставления муниципальной услуги</w:t>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Наименование муниципальной услуги</w:t>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567"/>
        <w:jc w:val="both"/>
        <w:rPr/>
      </w:pPr>
      <w:r>
        <w:rPr/>
        <w:t>5. Наименование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 Муниципальная услуга носит заявительный порядок обращения.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Наименование органа, предоставляющего муниципальную услугу</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7. Муниципальная услуга предоставляется органом местного самоуправления </w:t>
      </w:r>
      <w:r>
        <w:rPr>
          <w:rFonts w:eastAsia="Times New Roman" w:cs="Times New Roman" w:ascii="Times New Roman" w:hAnsi="Times New Roman"/>
          <w:sz w:val="24"/>
          <w:szCs w:val="24"/>
          <w:lang w:eastAsia="ru-RU"/>
        </w:rPr>
        <w:t>Ащебутакский сельсовет Домбаровского района</w:t>
      </w:r>
      <w:r>
        <w:rPr>
          <w:rFonts w:cs="Times New Roman" w:ascii="Times New Roman" w:hAnsi="Times New Roman"/>
          <w:sz w:val="24"/>
          <w:szCs w:val="24"/>
        </w:rPr>
        <w:t>.</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Результат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567"/>
        <w:jc w:val="both"/>
        <w:rPr/>
      </w:pPr>
      <w:r>
        <w:rPr/>
        <w:t>10. Результатом предоставления муниципальной услуги является: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отказ в выдаче разрешения на отклонение от предельных параметров разрешенного строительства, реконструкции объектов капитального строительства.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11. Заявителю в качестве результата предоставления муниципальной услуги обеспечивается по его выбору возможность получения: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12.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Срок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eastAsia="Calibri" w:cs="Times New Roman" w:eastAsiaTheme="minorHAnsi"/>
          <w:sz w:val="24"/>
          <w:szCs w:val="24"/>
          <w:lang w:eastAsia="en-US"/>
        </w:rPr>
      </w:pPr>
      <w:r>
        <w:rPr>
          <w:rFonts w:cs="Times New Roman" w:ascii="Times New Roman" w:hAnsi="Times New Roman"/>
          <w:sz w:val="24"/>
          <w:szCs w:val="24"/>
        </w:rPr>
        <w:t xml:space="preserve">13. Срок предоставления муниципальной услуги </w:t>
      </w:r>
      <w:r>
        <w:rPr>
          <w:rFonts w:eastAsia="Calibri" w:cs="Times New Roman" w:ascii="Times New Roman" w:hAnsi="Times New Roman" w:eastAsiaTheme="minorHAnsi"/>
          <w:sz w:val="24"/>
          <w:szCs w:val="24"/>
          <w:lang w:eastAsia="en-US"/>
        </w:rPr>
        <w:t>составляет от 47 до 107 дней со дня получения заявления о предоставлении муниципальной услуги.</w:t>
      </w:r>
    </w:p>
    <w:p>
      <w:pPr>
        <w:pStyle w:val="ConsPlusNormal"/>
        <w:ind w:firstLine="567"/>
        <w:jc w:val="both"/>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Нормативные правовые акты, регулирующие</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предоставление муниципальной услуги</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Pr>
          <w:rFonts w:eastAsia="Times New Roman" w:cs="Times New Roman" w:ascii="Times New Roman" w:hAnsi="Times New Roman"/>
          <w:sz w:val="24"/>
          <w:szCs w:val="24"/>
          <w:lang w:eastAsia="ru-RU"/>
        </w:rPr>
        <w:t xml:space="preserve">Ащебутакский сельсовет Домбаровского района </w:t>
      </w:r>
      <w:r>
        <w:rPr>
          <w:rFonts w:cs="Times New Roman" w:ascii="Times New Roman" w:hAnsi="Times New Roman"/>
          <w:sz w:val="24"/>
          <w:szCs w:val="24"/>
        </w:rPr>
        <w:t>в сети «Интернет», а также на Портале.</w:t>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 документов, необходимых и обязательных в соответствии с нормативными правовыми актами для предоставления муниципальной услуги</w:t>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Normal"/>
        <w:ind w:firstLine="567"/>
        <w:jc w:val="both"/>
        <w:rPr/>
      </w:pPr>
      <w:r>
        <w:rPr/>
        <w:t>15. Для получения муниципальной услуги представляются:</w:t>
      </w:r>
    </w:p>
    <w:p>
      <w:pPr>
        <w:pStyle w:val="Normal"/>
        <w:ind w:firstLine="567"/>
        <w:jc w:val="both"/>
        <w:rPr/>
      </w:pPr>
      <w:r>
        <w:rPr/>
        <w:t xml:space="preserve">1) </w:t>
      </w:r>
      <w:hyperlink w:anchor="P895">
        <w:r>
          <w:rPr/>
          <w:t>заявление</w:t>
        </w:r>
      </w:hyperlink>
      <w:r>
        <w:rPr/>
        <w:t xml:space="preserve"> по форме, указанной в приложении № 1 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Normal"/>
        <w:widowControl w:val="false"/>
        <w:numPr>
          <w:ilvl w:val="0"/>
          <w:numId w:val="0"/>
        </w:numPr>
        <w:tabs>
          <w:tab w:val="left" w:pos="709" w:leader="none"/>
        </w:tabs>
        <w:ind w:left="0" w:firstLine="567"/>
        <w:jc w:val="both"/>
        <w:outlineLvl w:val="2"/>
        <w:rPr/>
      </w:pPr>
      <w:r>
        <w:rPr/>
        <w:tab/>
        <w:t>2) 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p>
    <w:p>
      <w:pPr>
        <w:pStyle w:val="Normal"/>
        <w:widowControl w:val="false"/>
        <w:numPr>
          <w:ilvl w:val="0"/>
          <w:numId w:val="0"/>
        </w:numPr>
        <w:tabs>
          <w:tab w:val="left" w:pos="709" w:leader="none"/>
        </w:tabs>
        <w:ind w:left="0" w:firstLine="567"/>
        <w:jc w:val="both"/>
        <w:outlineLvl w:val="2"/>
        <w:rPr/>
      </w:pPr>
      <w:r>
        <w:rPr/>
        <w:tab/>
        <w:t>3) документ, подтверждающий полномочия на осуществление действий от имени заявителя (для представителя заявителя);</w:t>
      </w:r>
    </w:p>
    <w:p>
      <w:pPr>
        <w:pStyle w:val="Normal"/>
        <w:ind w:firstLine="567"/>
        <w:jc w:val="both"/>
        <w:rPr>
          <w:rFonts w:eastAsia="Calibri" w:eastAsiaTheme="minorHAnsi"/>
          <w:lang w:eastAsia="en-US"/>
        </w:rPr>
      </w:pPr>
      <w:r>
        <w:rPr>
          <w:rFonts w:eastAsia="Calibri" w:eastAsiaTheme="minorHAnsi"/>
          <w:lang w:eastAsia="en-US"/>
        </w:rPr>
        <w:t>4) пояснительная записка, которая должна содержать сведения:</w:t>
      </w:r>
    </w:p>
    <w:p>
      <w:pPr>
        <w:pStyle w:val="Normal"/>
        <w:ind w:firstLine="567"/>
        <w:jc w:val="both"/>
        <w:rPr>
          <w:rFonts w:eastAsia="Calibri" w:eastAsiaTheme="minorHAnsi"/>
          <w:lang w:eastAsia="en-US"/>
        </w:rPr>
      </w:pPr>
      <w:r>
        <w:rPr>
          <w:rFonts w:eastAsia="Calibri" w:eastAsiaTheme="minorHAnsi"/>
          <w:lang w:eastAsia="en-US"/>
        </w:rPr>
        <w:t>о функциональном назначении предполагаемого к строительству или реконструкции объекта капитального строительства;</w:t>
      </w:r>
    </w:p>
    <w:p>
      <w:pPr>
        <w:pStyle w:val="Normal"/>
        <w:ind w:firstLine="567"/>
        <w:jc w:val="both"/>
        <w:rPr>
          <w:rFonts w:eastAsia="Calibri" w:eastAsiaTheme="minorHAnsi"/>
          <w:lang w:eastAsia="en-US"/>
        </w:rPr>
      </w:pPr>
      <w:r>
        <w:rPr>
          <w:rFonts w:eastAsia="Calibri" w:eastAsiaTheme="minorHAnsi"/>
          <w:lang w:eastAsia="en-US"/>
        </w:rPr>
        <w:t>о расчете потребности в системах социального, транспортного обслуживания и инженерно-технического обеспечения;</w:t>
      </w:r>
    </w:p>
    <w:p>
      <w:pPr>
        <w:pStyle w:val="Normal"/>
        <w:ind w:firstLine="567"/>
        <w:jc w:val="both"/>
        <w:rPr>
          <w:rFonts w:eastAsia="Calibri" w:eastAsiaTheme="minorHAnsi"/>
          <w:lang w:eastAsia="en-US"/>
        </w:rPr>
      </w:pPr>
      <w:r>
        <w:rPr>
          <w:rFonts w:eastAsia="Calibri" w:eastAsiaTheme="minorHAnsi"/>
          <w:lang w:eastAsia="en-US"/>
        </w:rPr>
        <w:t>о параметрах и характеристиках объекта капитального строительства;</w:t>
      </w:r>
    </w:p>
    <w:p>
      <w:pPr>
        <w:pStyle w:val="Normal"/>
        <w:ind w:firstLine="567"/>
        <w:jc w:val="both"/>
        <w:rPr>
          <w:rFonts w:eastAsia="Calibri" w:eastAsiaTheme="minorHAnsi"/>
          <w:lang w:eastAsia="en-US"/>
        </w:rPr>
      </w:pPr>
      <w:r>
        <w:rPr>
          <w:rFonts w:eastAsia="Calibri" w:eastAsiaTheme="minorHAnsi"/>
          <w:lang w:eastAsia="en-US"/>
        </w:rPr>
        <w:t xml:space="preserve">о характеристиках земельного участка, неблагоприятных для застройки в соответствии с </w:t>
      </w:r>
      <w:hyperlink r:id="rId2">
        <w:r>
          <w:rPr>
            <w:rFonts w:eastAsia="Calibri" w:eastAsiaTheme="minorHAnsi"/>
            <w:color w:val="0000FF"/>
            <w:lang w:eastAsia="en-US"/>
          </w:rPr>
          <w:t>пунктом 1 статьи 40</w:t>
        </w:r>
      </w:hyperlink>
      <w:r>
        <w:rPr>
          <w:rFonts w:eastAsia="Calibri" w:eastAsiaTheme="minorHAnsi"/>
          <w:lang w:eastAsia="en-US"/>
        </w:rPr>
        <w:t xml:space="preserve"> Градостроительного кодекса Российской Федерации, в связи с которыми запрашивается разрешение на отклонение от предельных параметров, о запрашиваемых предельных параметрах, а также величине отклонений от предельных параметров.</w:t>
      </w:r>
    </w:p>
    <w:p>
      <w:pPr>
        <w:pStyle w:val="ConsPlusNormal"/>
        <w:numPr>
          <w:ilvl w:val="0"/>
          <w:numId w:val="0"/>
        </w:numPr>
        <w:tabs>
          <w:tab w:val="left" w:pos="709" w:leader="none"/>
        </w:tabs>
        <w:ind w:left="0" w:firstLine="567"/>
        <w:jc w:val="both"/>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tabs>
          <w:tab w:val="left" w:pos="709" w:leader="none"/>
        </w:tabs>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tabs>
          <w:tab w:val="left" w:pos="709" w:leader="none"/>
        </w:tabs>
        <w:ind w:firstLine="567"/>
        <w:jc w:val="both"/>
        <w:rPr>
          <w:rFonts w:ascii="Times New Roman" w:hAnsi="Times New Roman" w:cs="Times New Roman"/>
          <w:sz w:val="24"/>
          <w:szCs w:val="24"/>
        </w:rPr>
      </w:pPr>
      <w:r>
        <w:rPr>
          <w:rFonts w:cs="Times New Roman" w:ascii="Times New Roman" w:hAnsi="Times New Roman"/>
          <w:sz w:val="24"/>
          <w:szCs w:val="24"/>
        </w:rPr>
        <w:t>16. Перечень документов, необходимых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p>
      <w:pPr>
        <w:pStyle w:val="ConsPlusNormal"/>
        <w:tabs>
          <w:tab w:val="left" w:pos="709" w:leader="none"/>
        </w:tabs>
        <w:ind w:firstLine="567"/>
        <w:jc w:val="both"/>
        <w:rPr>
          <w:rFonts w:ascii="Times New Roman" w:hAnsi="Times New Roman" w:eastAsia="Calibri" w:cs="Times New Roman" w:eastAsiaTheme="minorHAnsi"/>
          <w:bCs/>
          <w:sz w:val="24"/>
          <w:szCs w:val="24"/>
          <w:lang w:eastAsia="en-US"/>
        </w:rPr>
      </w:pPr>
      <w:r>
        <w:rPr>
          <w:rFonts w:eastAsia="Calibri" w:cs="Times New Roman" w:ascii="Times New Roman" w:hAnsi="Times New Roman" w:eastAsiaTheme="minorHAnsi"/>
          <w:bCs/>
          <w:sz w:val="24"/>
          <w:szCs w:val="24"/>
          <w:lang w:eastAsia="en-US"/>
        </w:rPr>
        <w:t xml:space="preserve">1) выписка из ЕГРН на земельный участок; </w:t>
      </w:r>
    </w:p>
    <w:p>
      <w:pPr>
        <w:pStyle w:val="ConsPlusNormal"/>
        <w:tabs>
          <w:tab w:val="left" w:pos="709" w:leader="none"/>
        </w:tabs>
        <w:ind w:firstLine="567"/>
        <w:jc w:val="both"/>
        <w:rPr>
          <w:rFonts w:ascii="Times New Roman" w:hAnsi="Times New Roman" w:eastAsia="Calibri" w:cs="Times New Roman" w:eastAsiaTheme="minorHAnsi"/>
          <w:bCs/>
          <w:sz w:val="24"/>
          <w:szCs w:val="24"/>
          <w:lang w:eastAsia="en-US"/>
        </w:rPr>
      </w:pPr>
      <w:r>
        <w:rPr>
          <w:rFonts w:eastAsia="Calibri" w:cs="Times New Roman" w:ascii="Times New Roman" w:hAnsi="Times New Roman" w:eastAsiaTheme="minorHAnsi"/>
          <w:bCs/>
          <w:sz w:val="24"/>
          <w:szCs w:val="24"/>
          <w:lang w:eastAsia="en-US"/>
        </w:rPr>
        <w:t xml:space="preserve">2) выписка из ЕГРН на объект капитального строительства; </w:t>
      </w:r>
    </w:p>
    <w:p>
      <w:pPr>
        <w:pStyle w:val="ConsPlusNormal"/>
        <w:tabs>
          <w:tab w:val="left" w:pos="709" w:leader="none"/>
        </w:tabs>
        <w:ind w:firstLine="567"/>
        <w:jc w:val="both"/>
        <w:rPr>
          <w:rFonts w:ascii="Times New Roman" w:hAnsi="Times New Roman" w:eastAsia="Calibri" w:cs="Times New Roman" w:eastAsiaTheme="minorHAnsi"/>
          <w:bCs/>
          <w:sz w:val="24"/>
          <w:szCs w:val="24"/>
          <w:lang w:eastAsia="en-US"/>
        </w:rPr>
      </w:pPr>
      <w:r>
        <w:rPr>
          <w:rFonts w:eastAsia="Calibri" w:cs="Times New Roman" w:ascii="Times New Roman" w:hAnsi="Times New Roman" w:eastAsiaTheme="minorHAnsi"/>
          <w:bCs/>
          <w:sz w:val="24"/>
          <w:szCs w:val="24"/>
          <w:lang w:eastAsia="en-US"/>
        </w:rPr>
        <w:t xml:space="preserve">3) кадастровый паспорт земельного участка; </w:t>
      </w:r>
    </w:p>
    <w:p>
      <w:pPr>
        <w:pStyle w:val="ConsPlusNormal"/>
        <w:tabs>
          <w:tab w:val="left" w:pos="709" w:leader="none"/>
        </w:tabs>
        <w:ind w:firstLine="567"/>
        <w:jc w:val="both"/>
        <w:rPr>
          <w:rFonts w:ascii="Times New Roman" w:hAnsi="Times New Roman" w:eastAsia="Calibri" w:cs="Times New Roman" w:eastAsiaTheme="minorHAnsi"/>
          <w:bCs/>
          <w:sz w:val="24"/>
          <w:szCs w:val="24"/>
          <w:lang w:eastAsia="en-US"/>
        </w:rPr>
      </w:pPr>
      <w:r>
        <w:rPr>
          <w:rFonts w:eastAsia="Calibri" w:cs="Times New Roman" w:ascii="Times New Roman" w:hAnsi="Times New Roman" w:eastAsiaTheme="minorHAnsi"/>
          <w:bCs/>
          <w:sz w:val="24"/>
          <w:szCs w:val="24"/>
          <w:lang w:eastAsia="en-US"/>
        </w:rPr>
        <w:t>4) кадастровый паспорт объекта капитального строительства.</w:t>
      </w:r>
    </w:p>
    <w:p>
      <w:pPr>
        <w:pStyle w:val="Normal"/>
        <w:ind w:firstLine="567"/>
        <w:jc w:val="both"/>
        <w:rPr/>
      </w:pPr>
      <w:r>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17. Запрещается требовать от заявителя: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18. Заявитель вправе представить документы следующими способами: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посредством личного обращения;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в электронном виде;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почтовым отправлением.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19. 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20. Документы в электронной форме, включая сформированный в электронной форме запрос, представляются заявителем с использованием Портала.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 оснований для отказа в приёме документов,</w:t>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необходимых для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bookmarkStart w:id="1" w:name="P226"/>
      <w:bookmarkEnd w:id="1"/>
      <w:r>
        <w:rPr>
          <w:rFonts w:cs="Times New Roman" w:ascii="Times New Roman" w:hAnsi="Times New Roman"/>
          <w:sz w:val="24"/>
          <w:szCs w:val="24"/>
        </w:rPr>
        <w:t>21. Основаниями для отказа в приеме документов, необходимых для предоставления муниципальной услуги, являются: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представлен неполный перечень документов, указанных в пункте 15 Административного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текст заявления и представленных документов не поддается прочтению, в том числе при представлении документов в электронном виде: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электронные документы представлены в форматах, не предусмотренных Административным регламентом;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нарушены требования к сканированию представляемых документов, предусмотренные Административным регламентом;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 вопрос, указанный в заявлении, не относится к порядку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 оснований для приостановления</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или отказа в предоставлении муниципальной услуги</w:t>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22. Основания для приостановления предоставления муниципальной услуги отсутствуют.</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 Основаниями для отказа в выдаче разрешения на отклонение от предельных параметров разрешенного строительства, реконструкции объектов капитального строительства являются: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заявитель не является правообладателем земельного участка;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 </w:t>
      </w:r>
      <w:r>
        <w:rPr>
          <w:rFonts w:eastAsia="Calibri" w:cs="Times New Roman" w:ascii="Times New Roman" w:hAnsi="Times New Roman" w:eastAsiaTheme="minorHAnsi"/>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pPr>
        <w:pStyle w:val="ConsPlusNormal"/>
        <w:ind w:firstLine="567"/>
        <w:jc w:val="both"/>
        <w:rPr>
          <w:rFonts w:ascii="Times New Roman" w:hAnsi="Times New Roman" w:cs="Times New Roman"/>
          <w:sz w:val="24"/>
          <w:szCs w:val="24"/>
        </w:rPr>
      </w:pPr>
      <w:r>
        <w:rPr>
          <w:rFonts w:eastAsia="Calibri" w:cs="Times New Roman" w:ascii="Times New Roman" w:hAnsi="Times New Roman" w:eastAsiaTheme="minorHAnsi"/>
          <w:bCs/>
          <w:sz w:val="24"/>
          <w:szCs w:val="24"/>
          <w:lang w:eastAsia="en-US"/>
        </w:rPr>
        <w:t xml:space="preserve">4) </w:t>
      </w:r>
      <w:r>
        <w:rPr>
          <w:rFonts w:cs="Times New Roman" w:ascii="Times New Roman" w:hAnsi="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pPr>
        <w:pStyle w:val="ConsPlusNormal"/>
        <w:ind w:firstLine="567"/>
        <w:jc w:val="both"/>
        <w:rPr>
          <w:rFonts w:ascii="Times New Roman" w:hAnsi="Times New Roman" w:cs="Times New Roman"/>
          <w:sz w:val="24"/>
          <w:szCs w:val="24"/>
        </w:rPr>
      </w:pPr>
      <w:r>
        <w:rPr>
          <w:rFonts w:eastAsia="Calibri" w:cs="Times New Roman" w:ascii="Times New Roman" w:hAnsi="Times New Roman" w:eastAsiaTheme="minorHAnsi"/>
          <w:bCs/>
          <w:sz w:val="24"/>
          <w:szCs w:val="24"/>
          <w:lang w:eastAsia="en-US"/>
        </w:rPr>
        <w:t xml:space="preserve">5) отсутствие оснований, определенных </w:t>
      </w:r>
      <w:hyperlink r:id="rId3">
        <w:r>
          <w:rPr>
            <w:rFonts w:eastAsia="Calibri" w:cs="Times New Roman" w:ascii="Times New Roman" w:hAnsi="Times New Roman" w:eastAsiaTheme="minorHAnsi"/>
            <w:bCs/>
            <w:color w:val="0000FF"/>
            <w:sz w:val="24"/>
            <w:szCs w:val="24"/>
            <w:lang w:eastAsia="en-US"/>
          </w:rPr>
          <w:t>частью 1 статьи 40</w:t>
        </w:r>
      </w:hyperlink>
      <w:r>
        <w:rPr>
          <w:rFonts w:eastAsia="Calibri" w:cs="Times New Roman" w:ascii="Times New Roman" w:hAnsi="Times New Roman" w:eastAsiaTheme="minorHAnsi"/>
          <w:bCs/>
          <w:sz w:val="24"/>
          <w:szCs w:val="24"/>
          <w:lang w:eastAsia="en-US"/>
        </w:rPr>
        <w:t xml:space="preserve"> Градостроительного кодекса Российской Федерации.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 xml:space="preserve">Перечень услуг, которые являются необходимыми и обязательными </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для предоставления муниципальной услуги</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567"/>
        <w:rPr>
          <w:rFonts w:ascii="Times New Roman" w:hAnsi="Times New Roman" w:cs="Times New Roman"/>
          <w:sz w:val="24"/>
          <w:szCs w:val="24"/>
        </w:rPr>
      </w:pPr>
      <w:r>
        <w:rPr>
          <w:rFonts w:cs="Times New Roman" w:ascii="Times New Roman" w:hAnsi="Times New Roman"/>
          <w:sz w:val="24"/>
          <w:szCs w:val="24"/>
        </w:rPr>
        <w:t>25.______________________________________________________________________________</w:t>
      </w:r>
    </w:p>
    <w:p>
      <w:pPr>
        <w:pStyle w:val="ConsPlusNormal"/>
        <w:ind w:firstLine="567"/>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w:t>
      </w:r>
    </w:p>
    <w:p>
      <w:pPr>
        <w:pStyle w:val="ConsPlusNormal"/>
        <w:ind w:firstLine="567"/>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w:t>
      </w:r>
    </w:p>
    <w:p>
      <w:pPr>
        <w:pStyle w:val="ConsPlusNormal"/>
        <w:numPr>
          <w:ilvl w:val="0"/>
          <w:numId w:val="0"/>
        </w:numPr>
        <w:ind w:left="0" w:firstLine="567"/>
        <w:jc w:val="center"/>
        <w:outlineLvl w:val="2"/>
        <w:rPr>
          <w:rFonts w:ascii="Times New Roman" w:hAnsi="Times New Roman" w:eastAsia="Calibri" w:cs="Times New Roman" w:eastAsiaTheme="minorHAnsi"/>
          <w:sz w:val="24"/>
          <w:szCs w:val="24"/>
          <w:lang w:eastAsia="en-US"/>
        </w:rPr>
      </w:pPr>
      <w:r>
        <w:rPr>
          <w:rFonts w:cs="Times New Roman" w:ascii="Times New Roman" w:hAnsi="Times New Roman"/>
          <w:sz w:val="24"/>
          <w:szCs w:val="24"/>
        </w:rPr>
        <w:t xml:space="preserve">(указывается при наличии соответствующего </w:t>
      </w:r>
      <w:r>
        <w:rPr>
          <w:rFonts w:eastAsia="Calibri" w:cs="Times New Roman" w:ascii="Times New Roman" w:hAnsi="Times New Roman" w:eastAsiaTheme="minorHAnsi"/>
          <w:sz w:val="24"/>
          <w:szCs w:val="24"/>
          <w:lang w:eastAsia="en-US"/>
        </w:rPr>
        <w:t>нормативного правового акта представительного</w:t>
      </w:r>
    </w:p>
    <w:p>
      <w:pPr>
        <w:pStyle w:val="ConsPlusNormal"/>
        <w:numPr>
          <w:ilvl w:val="0"/>
          <w:numId w:val="0"/>
        </w:numPr>
        <w:ind w:left="0" w:firstLine="567"/>
        <w:jc w:val="center"/>
        <w:outlineLvl w:val="2"/>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органа местного самоуправления</w:t>
      </w:r>
      <w:r>
        <w:rPr>
          <w:rFonts w:cs="Times New Roman" w:ascii="Times New Roman" w:hAnsi="Times New Roman"/>
          <w:sz w:val="24"/>
          <w:szCs w:val="24"/>
        </w:rPr>
        <w:t>)</w:t>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Размер платы, взимаемой с заявителя при предоставлении муниципальной услуги</w:t>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26. Муниципальная услуга предоставляется без взимания платы.</w:t>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Максимальный срок ожидания в очереди при подаче заявления (запроса) </w:t>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о предоставлении муниципальной услуги и при получении результата </w:t>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27.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 ознакомления с режимом работы МФЦ, а также с доступными для записи на прием датами и интервалами времени приема;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б) записи в любые свободные для приема дату и время в пределах установленного в МФЦ графика приема заявителей.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Срок и порядок регистрации запроса заявителя</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Требования к помещениям,</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в которых предоставляется государственная услуга,</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необходимым</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для предоставления муниципальной услуги, в том числе к обеспечению доступности для инвалидов указанных объектов</w:t>
      </w:r>
    </w:p>
    <w:p>
      <w:pPr>
        <w:pStyle w:val="ConsPlusNormal"/>
        <w:ind w:firstLine="567"/>
        <w:jc w:val="center"/>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29. Прием заявителей должен осуществляться в специально выделенном для этих целей помещении.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30. 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31.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32.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33. Места предоставления муниципальной услуги должны быть:</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обеспечены доступными местами общественного пользования (туалеты) и хранения верхней одежды заявителей.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34.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35. Показателями доступности предоставления муниципальной услуги являются:</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2) соблюдение стандарта предоставления муниципальной услуги;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3) предоставление возможности подачи заявления о предоставлении муниципальной услуги и документов через Портал;</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pPr>
        <w:pStyle w:val="Normal"/>
        <w:spacing w:before="0" w:after="0"/>
        <w:ind w:firstLine="567"/>
        <w:contextualSpacing/>
        <w:jc w:val="both"/>
        <w:rPr/>
      </w:pPr>
      <w:r>
        <w:rPr/>
        <w:t>5) возможность получения муниципальной услуги в многофункциональном центре предоставления государственных и муниципальных услуг;</w:t>
      </w:r>
    </w:p>
    <w:p>
      <w:pPr>
        <w:pStyle w:val="Normal"/>
        <w:spacing w:before="0" w:after="0"/>
        <w:ind w:firstLine="567"/>
        <w:contextualSpacing/>
        <w:jc w:val="both"/>
        <w:rPr/>
      </w:pPr>
      <w:r>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государственную услугу, по выбору заявителя (экстерриториальный принцип).</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36. Показателями качества предоставления муниципальной услуги являются:</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1) отсутствие очередей при приеме (выдаче) документов;</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2) отсутствие нарушений сроков предоставления муниципальной услуги;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3) отсутствие обоснованных жалоб со стороны заявителей по результатам предоставления муниципальной услуги;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37. 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при личном обращении заявителя с заявлением о предоставлении муниципальной услуги.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при личном получении заявителем результата предоставления муниципальной услуги.</w:t>
      </w:r>
    </w:p>
    <w:p>
      <w:pPr>
        <w:pStyle w:val="Normal"/>
        <w:numPr>
          <w:ilvl w:val="0"/>
          <w:numId w:val="0"/>
        </w:numPr>
        <w:ind w:left="0" w:firstLine="567"/>
        <w:jc w:val="center"/>
        <w:outlineLvl w:val="0"/>
        <w:rPr>
          <w:b/>
          <w:b/>
        </w:rPr>
      </w:pPr>
      <w:r>
        <w:rPr>
          <w:b/>
        </w:rPr>
      </w:r>
    </w:p>
    <w:p>
      <w:pPr>
        <w:pStyle w:val="Normal"/>
        <w:numPr>
          <w:ilvl w:val="0"/>
          <w:numId w:val="0"/>
        </w:numPr>
        <w:ind w:left="0" w:firstLine="567"/>
        <w:jc w:val="center"/>
        <w:outlineLvl w:val="0"/>
        <w:rPr>
          <w:b/>
          <w:b/>
        </w:rPr>
      </w:pPr>
      <w:r>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ind w:firstLine="567"/>
        <w:jc w:val="both"/>
        <w:rPr/>
      </w:pPr>
      <w:r>
        <w:rPr/>
      </w:r>
    </w:p>
    <w:p>
      <w:pPr>
        <w:pStyle w:val="Normal"/>
        <w:spacing w:before="0" w:after="0"/>
        <w:ind w:firstLine="567"/>
        <w:contextualSpacing/>
        <w:jc w:val="both"/>
        <w:rPr/>
      </w:pPr>
      <w:r>
        <w:rPr/>
        <w:t>38. В случае если государственная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pPr>
        <w:pStyle w:val="Normal"/>
        <w:spacing w:before="0" w:after="0"/>
        <w:ind w:firstLine="567"/>
        <w:contextualSpacing/>
        <w:jc w:val="both"/>
        <w:rPr/>
      </w:pPr>
      <w:r>
        <w:rPr/>
        <w:t>39. Предоставление муниципальной услуги оказывается при однократном обращении заявителя с запросом либо с запросом о предоставлении нескольких государственных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государственные услуги, осуществляется МФЦ Оренбургской области без участия заявителя при наличии соглашения о взаимодействии.</w:t>
      </w:r>
    </w:p>
    <w:p>
      <w:pPr>
        <w:pStyle w:val="Normal"/>
        <w:spacing w:before="0" w:after="0"/>
        <w:ind w:firstLine="567"/>
        <w:contextualSpacing/>
        <w:jc w:val="both"/>
        <w:rPr/>
      </w:pPr>
      <w:r>
        <w:rPr/>
        <w:t>40.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ab/>
        <w:t>41.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При формировании запроса заявителя в электронной форме заявителю обеспечиваются:</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возможность копирования и сохранения документов, необходимых для предоставления услуги;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возможность печати на бумажном носителе копии электронной формы запроса;</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Требования к электронным документам, представляемым заявителем для получения услуги: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а) прилагаемые к заявлению электронные документы представляются в одном из следующих форматов - pdf, jpg, png.</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б) в целях представления электронных документов сканирование документов на бумажном носителе осуществляется:</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непосредственно с оригинала документа в масштабе 1:1 (не допускается сканирование с копий) с разрешением 300 dpi;</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 черно-белом режиме при отсутствии в документе графических изображений;</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 режиме полной цветопередачи при наличии в документе цветных графических изображений либо цветного текста;</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 режиме "оттенки серого" при наличии в документе изображений, отличных от цветного изображения;</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 документы в электронном виде могут быть подписаны квалифицированной ЭП.</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г) наименования электронных документов должны соответствовать наименованиям документов на бумажном носителе.</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pPr>
        <w:pStyle w:val="Normal"/>
        <w:ind w:firstLine="567"/>
        <w:jc w:val="both"/>
        <w:rPr/>
      </w:pPr>
      <w:r>
        <w:rPr/>
      </w:r>
    </w:p>
    <w:p>
      <w:pPr>
        <w:pStyle w:val="ConsPlusNormal"/>
        <w:numPr>
          <w:ilvl w:val="0"/>
          <w:numId w:val="0"/>
        </w:numPr>
        <w:ind w:left="0" w:firstLine="567"/>
        <w:jc w:val="center"/>
        <w:outlineLvl w:val="1"/>
        <w:rPr>
          <w:rFonts w:ascii="Times New Roman" w:hAnsi="Times New Roman" w:cs="Times New Roman"/>
          <w:b/>
          <w:b/>
          <w:sz w:val="24"/>
          <w:szCs w:val="24"/>
        </w:rPr>
      </w:pPr>
      <w:r>
        <w:rPr>
          <w:rFonts w:cs="Times New Roman" w:ascii="Times New Roman" w:hAnsi="Times New Roman"/>
          <w:b/>
          <w:sz w:val="24"/>
          <w:szCs w:val="24"/>
        </w:rPr>
        <w:t>III. Состав, последовательность и сроки выполнения</w:t>
      </w:r>
    </w:p>
    <w:p>
      <w:pPr>
        <w:pStyle w:val="ConsPlusNormal"/>
        <w:numPr>
          <w:ilvl w:val="0"/>
          <w:numId w:val="0"/>
        </w:numPr>
        <w:ind w:left="0" w:firstLine="567"/>
        <w:jc w:val="center"/>
        <w:outlineLvl w:val="1"/>
        <w:rPr>
          <w:rFonts w:ascii="Times New Roman" w:hAnsi="Times New Roman" w:cs="Times New Roman"/>
          <w:b/>
          <w:b/>
          <w:sz w:val="24"/>
          <w:szCs w:val="24"/>
        </w:rPr>
      </w:pPr>
      <w:r>
        <w:rPr>
          <w:rFonts w:cs="Times New Roman" w:ascii="Times New Roman" w:hAnsi="Times New Roman"/>
          <w:b/>
          <w:sz w:val="24"/>
          <w:szCs w:val="24"/>
        </w:rPr>
        <w:t>административных процедур (действий), требования к порядку</w:t>
      </w:r>
    </w:p>
    <w:p>
      <w:pPr>
        <w:pStyle w:val="ConsPlusNormal"/>
        <w:numPr>
          <w:ilvl w:val="0"/>
          <w:numId w:val="0"/>
        </w:numPr>
        <w:ind w:left="0" w:firstLine="567"/>
        <w:jc w:val="center"/>
        <w:outlineLvl w:val="1"/>
        <w:rPr>
          <w:rFonts w:ascii="Times New Roman" w:hAnsi="Times New Roman" w:cs="Times New Roman"/>
          <w:b/>
          <w:b/>
          <w:sz w:val="24"/>
          <w:szCs w:val="24"/>
        </w:rPr>
      </w:pPr>
      <w:r>
        <w:rPr>
          <w:rFonts w:cs="Times New Roman" w:ascii="Times New Roman" w:hAnsi="Times New Roman"/>
          <w:b/>
          <w:sz w:val="24"/>
          <w:szCs w:val="24"/>
        </w:rPr>
        <w:t>их выполнения, в том числе особенности выполнения</w:t>
      </w:r>
    </w:p>
    <w:p>
      <w:pPr>
        <w:pStyle w:val="ConsPlusNormal"/>
        <w:numPr>
          <w:ilvl w:val="0"/>
          <w:numId w:val="0"/>
        </w:numPr>
        <w:ind w:left="0" w:firstLine="567"/>
        <w:jc w:val="center"/>
        <w:outlineLvl w:val="1"/>
        <w:rPr>
          <w:rFonts w:ascii="Times New Roman" w:hAnsi="Times New Roman" w:cs="Times New Roman"/>
          <w:b/>
          <w:b/>
          <w:sz w:val="24"/>
          <w:szCs w:val="24"/>
        </w:rPr>
      </w:pPr>
      <w:r>
        <w:rPr>
          <w:rFonts w:cs="Times New Roman" w:ascii="Times New Roman" w:hAnsi="Times New Roman"/>
          <w:b/>
          <w:sz w:val="24"/>
          <w:szCs w:val="24"/>
        </w:rPr>
        <w:t>административных процедур в электронной форме</w:t>
      </w:r>
    </w:p>
    <w:p>
      <w:pPr>
        <w:pStyle w:val="ConsPlusNormal"/>
        <w:numPr>
          <w:ilvl w:val="0"/>
          <w:numId w:val="0"/>
        </w:numPr>
        <w:ind w:left="0" w:firstLine="567"/>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 административных процедур</w:t>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42. Предоставление муниципальной услуги включает в себя выполнение следующих административных процедур:</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документов, их регистрация;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направление межведомственного запроса;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рассмотрение документов, представленных заявителем, ответов на межведомственные запросы;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 принятие решения о предоставлении муниципальной услуги  подготовка ответа;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 выдача заявителю результата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43. При предоставлении муниципальной услуги в электронной форме (при подаче заявления через Портал) заявителю обеспечиваются: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получение информации о порядке и сроках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запись на прием в МФЦ для подачи запроса о предоставлении услуги (при наличии технической возможности) (далее - запрос);</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формирование запроса;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прием и регистрация органом местного самоуправления запроса и иных документов, необходимых для предоставления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оплата муниципальной пошлины за предоставление услуг и уплата иных платежей, взимаемых в соответствии с законодательством Российской Федерации (в случае если при предоставлении муниципальной услуги предусмотрена оплата);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получение результата предоставления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получение сведений о ходе выполнения запроса;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осуществление оценки качества предоставления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досудебное (внесудебное) обжалование решений и действий (бездействия) органа местного самоуправления Оренбургской области, предоставляющего государственную услугу,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44. Уведомление о завершении действий, предусмотренных пунктом 42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заявителю направляются: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firstLine="567"/>
        <w:jc w:val="center"/>
        <w:rPr>
          <w:b/>
          <w:b/>
        </w:rPr>
      </w:pPr>
      <w:r>
        <w:rPr>
          <w:b/>
        </w:rPr>
        <w:t>Приём заявления и документов, их регистрация</w:t>
      </w:r>
    </w:p>
    <w:p>
      <w:pPr>
        <w:pStyle w:val="Normal"/>
        <w:ind w:firstLine="567"/>
        <w:jc w:val="both"/>
        <w:rPr/>
      </w:pPr>
      <w:r>
        <w:rPr/>
        <w:t>45. Основанием для начала административной процедуры является поступление к ответственному специалисту заявления и документов, предусмотренных пунктом 15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pPr>
        <w:pStyle w:val="Normal"/>
        <w:ind w:firstLine="567"/>
        <w:jc w:val="both"/>
        <w:rPr/>
      </w:pPr>
      <w:r>
        <w:rPr/>
        <w:t>46.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21 Административного регламента.</w:t>
      </w:r>
    </w:p>
    <w:p>
      <w:pPr>
        <w:pStyle w:val="Normal"/>
        <w:ind w:firstLine="567"/>
        <w:jc w:val="both"/>
        <w:rPr/>
      </w:pPr>
      <w:r>
        <w:rPr/>
        <w:t>47. Время выполнения административной процедуры составляет  один рабочий день с момента поступления заявления в орган местного самоуправления.</w:t>
      </w:r>
    </w:p>
    <w:p>
      <w:pPr>
        <w:pStyle w:val="Normal"/>
        <w:ind w:firstLine="567"/>
        <w:jc w:val="both"/>
        <w:rPr/>
      </w:pPr>
      <w:r>
        <w:rPr/>
        <w:t>48.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pPr>
        <w:pStyle w:val="Normal"/>
        <w:ind w:firstLine="567"/>
        <w:jc w:val="both"/>
        <w:rPr>
          <w:color w:val="000000"/>
        </w:rPr>
      </w:pPr>
      <w:r>
        <w:rPr>
          <w:color w:val="000000"/>
        </w:rPr>
      </w:r>
    </w:p>
    <w:p>
      <w:pPr>
        <w:pStyle w:val="Normal"/>
        <w:widowControl w:val="false"/>
        <w:ind w:firstLine="567"/>
        <w:jc w:val="center"/>
        <w:rPr>
          <w:rFonts w:eastAsia="Calibri" w:eastAsiaTheme="minorHAnsi"/>
          <w:b/>
          <w:b/>
          <w:lang w:eastAsia="en-US"/>
        </w:rPr>
      </w:pPr>
      <w:r>
        <w:rPr>
          <w:rFonts w:eastAsia="Calibri" w:eastAsiaTheme="minorHAnsi"/>
          <w:b/>
          <w:lang w:eastAsia="en-US"/>
        </w:rPr>
        <w:t>Направление межведомственного запроса</w:t>
      </w:r>
    </w:p>
    <w:p>
      <w:pPr>
        <w:pStyle w:val="Normal"/>
        <w:widowControl w:val="false"/>
        <w:ind w:firstLine="567"/>
        <w:jc w:val="center"/>
        <w:rPr>
          <w:rFonts w:eastAsia="Calibri" w:eastAsiaTheme="minorHAnsi"/>
          <w:lang w:eastAsia="en-US"/>
        </w:rPr>
      </w:pPr>
      <w:r>
        <w:rPr>
          <w:rFonts w:eastAsia="Calibri" w:eastAsiaTheme="minorHAnsi"/>
          <w:lang w:eastAsia="en-US"/>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49.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16 настоящего Административного регламента.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Уполномоченными должностными лицами направляются </w:t>
      </w:r>
      <w:r>
        <w:rPr>
          <w:rFonts w:eastAsia="Calibri" w:cs="Times New Roman" w:ascii="Times New Roman" w:hAnsi="Times New Roman" w:eastAsiaTheme="minorHAnsi"/>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50. Время выполнения административной процедуры: осуществляется в  течение 3-х дней со дня получения заявления о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51.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ind w:firstLine="567"/>
        <w:jc w:val="center"/>
        <w:rPr>
          <w:b/>
          <w:b/>
        </w:rPr>
      </w:pPr>
      <w:r>
        <w:rPr>
          <w:b/>
        </w:rPr>
        <w:t>Рассмотрение документов, представленных заявителем,</w:t>
      </w:r>
    </w:p>
    <w:p>
      <w:pPr>
        <w:pStyle w:val="Normal"/>
        <w:widowControl w:val="false"/>
        <w:ind w:firstLine="567"/>
        <w:jc w:val="center"/>
        <w:rPr>
          <w:b/>
          <w:b/>
        </w:rPr>
      </w:pPr>
      <w:r>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pPr>
        <w:pStyle w:val="Normal"/>
        <w:widowControl w:val="false"/>
        <w:ind w:firstLine="567"/>
        <w:jc w:val="center"/>
        <w:rPr>
          <w:b/>
          <w:b/>
        </w:rPr>
      </w:pPr>
      <w:r>
        <w:rPr>
          <w:b/>
        </w:rPr>
        <w:t>подготовка ответа</w:t>
      </w:r>
    </w:p>
    <w:p>
      <w:pPr>
        <w:pStyle w:val="Normal"/>
        <w:widowControl w:val="false"/>
        <w:ind w:firstLine="567"/>
        <w:jc w:val="center"/>
        <w:rPr>
          <w:rFonts w:eastAsia="Calibri" w:eastAsiaTheme="minorHAnsi"/>
          <w:b/>
          <w:b/>
          <w:color w:val="FF0000"/>
          <w:lang w:eastAsia="en-US"/>
        </w:rPr>
      </w:pPr>
      <w:r>
        <w:rPr>
          <w:rFonts w:eastAsia="Calibri" w:eastAsiaTheme="minorHAnsi"/>
          <w:b/>
          <w:color w:val="FF0000"/>
          <w:lang w:eastAsia="en-US"/>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52.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53. Время выполнения административной процедуры </w:t>
      </w:r>
      <w:r>
        <w:rPr>
          <w:rFonts w:eastAsia="Calibri" w:cs="Times New Roman" w:ascii="Times New Roman" w:hAnsi="Times New Roman" w:eastAsiaTheme="minorHAnsi"/>
          <w:sz w:val="24"/>
          <w:szCs w:val="24"/>
          <w:lang w:eastAsia="en-US"/>
        </w:rPr>
        <w:t xml:space="preserve">от 47 до 107 дней </w:t>
      </w:r>
      <w:r>
        <w:rPr>
          <w:rFonts w:cs="Times New Roman" w:ascii="Times New Roman" w:hAnsi="Times New Roman"/>
          <w:sz w:val="24"/>
          <w:szCs w:val="24"/>
        </w:rPr>
        <w:t>со дня регистрации заявления или получения ответов на межведомственные запросы в случае их направления.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54. 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firstLine="567"/>
        <w:jc w:val="center"/>
        <w:rPr>
          <w:rFonts w:eastAsia="Calibri" w:eastAsiaTheme="minorHAnsi"/>
          <w:b/>
          <w:b/>
          <w:lang w:eastAsia="en-US"/>
        </w:rPr>
      </w:pPr>
      <w:r>
        <w:rPr>
          <w:rFonts w:eastAsia="Calibri" w:eastAsiaTheme="minorHAnsi"/>
          <w:b/>
          <w:lang w:eastAsia="en-US"/>
        </w:rPr>
        <w:t>Выдача заявителю результата предоставления</w:t>
      </w:r>
    </w:p>
    <w:p>
      <w:pPr>
        <w:pStyle w:val="Normal"/>
        <w:widowControl w:val="false"/>
        <w:ind w:firstLine="567"/>
        <w:jc w:val="center"/>
        <w:rPr>
          <w:rFonts w:eastAsia="Calibri" w:eastAsiaTheme="minorHAnsi"/>
          <w:b/>
          <w:b/>
          <w:lang w:eastAsia="en-US"/>
        </w:rPr>
      </w:pPr>
      <w:r>
        <w:rPr>
          <w:rFonts w:eastAsia="Calibri" w:eastAsiaTheme="minorHAnsi"/>
          <w:b/>
          <w:lang w:eastAsia="en-US"/>
        </w:rPr>
        <w:t>муниципальной услуги</w:t>
      </w:r>
    </w:p>
    <w:p>
      <w:pPr>
        <w:pStyle w:val="Normal"/>
        <w:widowControl w:val="false"/>
        <w:ind w:firstLine="567"/>
        <w:jc w:val="center"/>
        <w:rPr/>
      </w:pPr>
      <w:r>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55.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56. </w:t>
      </w:r>
      <w:r>
        <w:rPr>
          <w:rFonts w:eastAsia="Calibri" w:cs="Times New Roman" w:ascii="Times New Roman" w:hAnsi="Times New Roman" w:eastAsiaTheme="minorHAnsi"/>
          <w:sz w:val="24"/>
          <w:szCs w:val="24"/>
          <w:lang w:eastAsia="en-US"/>
        </w:rPr>
        <w:t>Уведомление заявителя о принятом решении</w:t>
      </w:r>
      <w:r>
        <w:rPr>
          <w:rFonts w:cs="Times New Roman" w:ascii="Times New Roman" w:hAnsi="Times New Roman"/>
          <w:sz w:val="24"/>
          <w:szCs w:val="24"/>
        </w:rPr>
        <w:t xml:space="preserve"> </w:t>
      </w:r>
      <w:r>
        <w:rPr>
          <w:rFonts w:eastAsia="Calibri" w:cs="Times New Roman" w:ascii="Times New Roman" w:hAnsi="Times New Roman" w:eastAsiaTheme="minorHAnsi"/>
          <w:sz w:val="24"/>
          <w:szCs w:val="24"/>
          <w:lang w:eastAsia="en-US"/>
        </w:rPr>
        <w:t>осуществляется у</w:t>
      </w:r>
      <w:r>
        <w:rPr>
          <w:rFonts w:cs="Times New Roman" w:ascii="Times New Roman" w:hAnsi="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57. Время выполнения административной процедуры: осуществляется в течение 3-х дней.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58. Результатом выполнения административной процедуры является выдача заявителю:</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мотивированного отказа в выдаче разрешения на отклонение от предельных параметров разрешенного строительства, реконструкции объектов капитального строительства.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firstLine="567"/>
        <w:jc w:val="center"/>
        <w:outlineLvl w:val="1"/>
        <w:rPr>
          <w:rFonts w:ascii="Times New Roman" w:hAnsi="Times New Roman" w:cs="Times New Roman"/>
          <w:b/>
          <w:b/>
          <w:sz w:val="24"/>
          <w:szCs w:val="24"/>
        </w:rPr>
      </w:pPr>
      <w:r>
        <w:rPr>
          <w:rFonts w:cs="Times New Roman" w:ascii="Times New Roman" w:hAnsi="Times New Roman"/>
          <w:b/>
          <w:sz w:val="24"/>
          <w:szCs w:val="24"/>
        </w:rPr>
        <w:t xml:space="preserve">IV. Формы контроля за исполнением административного регламента </w:t>
      </w:r>
    </w:p>
    <w:p>
      <w:pPr>
        <w:pStyle w:val="ConsPlusNormal"/>
        <w:numPr>
          <w:ilvl w:val="0"/>
          <w:numId w:val="0"/>
        </w:numPr>
        <w:ind w:left="0" w:firstLine="567"/>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Normal"/>
        <w:ind w:firstLine="567"/>
        <w:jc w:val="center"/>
        <w:rPr>
          <w:b/>
          <w:b/>
        </w:rPr>
      </w:pPr>
      <w:r>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59.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60.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Порядок и периодичность осуществления плановых</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и внеплановых проверок полноты и качества предоставления</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 в том числе порядок и формы</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контроля за полнотой и качеством ее предоставления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61.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Ответственность должностных лиц органа</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местного самоуправления за решения и действия (бездействие), принимаемые (осуществляемые) ими в ходе предоставления</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pPr>
        <w:pStyle w:val="ConsPlusNormal"/>
        <w:numPr>
          <w:ilvl w:val="0"/>
          <w:numId w:val="0"/>
        </w:numPr>
        <w:ind w:left="0" w:firstLine="567"/>
        <w:jc w:val="center"/>
        <w:outlineLvl w:val="2"/>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Требования к порядку и формам контроля за предоставлением</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 в том числе со стороны граждан,</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их объединений и организаций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65.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567"/>
        <w:jc w:val="center"/>
        <w:rPr>
          <w:b/>
          <w:b/>
        </w:rPr>
      </w:pPr>
      <w:r>
        <w:rPr>
          <w:b/>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Normal"/>
        <w:ind w:firstLine="567"/>
        <w:jc w:val="center"/>
        <w:rPr>
          <w:b/>
          <w:b/>
        </w:rPr>
      </w:pPr>
      <w:r>
        <w:rPr>
          <w:b/>
        </w:rPr>
      </w:r>
    </w:p>
    <w:p>
      <w:pPr>
        <w:pStyle w:val="Normal"/>
        <w:ind w:firstLine="567"/>
        <w:jc w:val="both"/>
        <w:rPr/>
      </w:pPr>
      <w:r>
        <w:rPr/>
        <w:t>66. Информация, указанная в данном разделе, подлежит обязательному размещению на Портале.</w:t>
      </w:r>
    </w:p>
    <w:p>
      <w:pPr>
        <w:pStyle w:val="Normal"/>
        <w:ind w:firstLine="567"/>
        <w:jc w:val="both"/>
        <w:rPr>
          <w:b/>
          <w:b/>
        </w:rPr>
      </w:pPr>
      <w:r>
        <w:rPr>
          <w:b/>
        </w:rPr>
      </w:r>
    </w:p>
    <w:p>
      <w:pPr>
        <w:pStyle w:val="Normal"/>
        <w:numPr>
          <w:ilvl w:val="0"/>
          <w:numId w:val="0"/>
        </w:numPr>
        <w:ind w:left="0" w:firstLine="567"/>
        <w:jc w:val="center"/>
        <w:outlineLvl w:val="0"/>
        <w:rPr>
          <w:b/>
          <w:b/>
        </w:rPr>
      </w:pPr>
      <w:r>
        <w:rPr>
          <w:b/>
        </w:rPr>
        <w:t xml:space="preserve"> </w:t>
      </w:r>
      <w:r>
        <w:rPr>
          <w:b/>
        </w:rPr>
        <w:t>Информация</w:t>
      </w:r>
    </w:p>
    <w:p>
      <w:pPr>
        <w:pStyle w:val="Normal"/>
        <w:ind w:firstLine="567"/>
        <w:jc w:val="center"/>
        <w:rPr>
          <w:b/>
          <w:b/>
        </w:rPr>
      </w:pPr>
      <w:r>
        <w:rPr>
          <w:b/>
        </w:rPr>
        <w:t>для заинтересованных лиц об их праве</w:t>
      </w:r>
    </w:p>
    <w:p>
      <w:pPr>
        <w:pStyle w:val="Normal"/>
        <w:ind w:firstLine="567"/>
        <w:jc w:val="center"/>
        <w:rPr>
          <w:b/>
          <w:b/>
        </w:rPr>
      </w:pPr>
      <w:r>
        <w:rPr>
          <w:b/>
        </w:rPr>
        <w:t>на досудебное (внесудебное) обжалование действий</w:t>
      </w:r>
    </w:p>
    <w:p>
      <w:pPr>
        <w:pStyle w:val="Normal"/>
        <w:ind w:firstLine="567"/>
        <w:jc w:val="center"/>
        <w:rPr>
          <w:b/>
          <w:b/>
        </w:rPr>
      </w:pPr>
      <w:r>
        <w:rPr>
          <w:b/>
        </w:rPr>
        <w:t>(бездействия) и (или) решений, принятых (осуществленных)</w:t>
      </w:r>
    </w:p>
    <w:p>
      <w:pPr>
        <w:pStyle w:val="Normal"/>
        <w:ind w:firstLine="567"/>
        <w:jc w:val="center"/>
        <w:rPr>
          <w:b/>
          <w:b/>
        </w:rPr>
      </w:pPr>
      <w:r>
        <w:rPr>
          <w:b/>
        </w:rPr>
        <w:t>в ходе предоставления муниципальной услуги</w:t>
      </w:r>
    </w:p>
    <w:p>
      <w:pPr>
        <w:pStyle w:val="Normal"/>
        <w:ind w:firstLine="567"/>
        <w:jc w:val="center"/>
        <w:rPr/>
      </w:pPr>
      <w:r>
        <w:rPr/>
      </w:r>
    </w:p>
    <w:p>
      <w:pPr>
        <w:pStyle w:val="Normal"/>
        <w:ind w:firstLine="567"/>
        <w:jc w:val="both"/>
        <w:rPr/>
      </w:pPr>
      <w:r>
        <w:rPr/>
        <w:t>67. В случае если заявитель считает, что в ходе предоставления муниципальной услуги решениями и (или) действиями (бездействием) органов, предоставляющих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pPr>
        <w:pStyle w:val="Normal"/>
        <w:ind w:firstLine="567"/>
        <w:jc w:val="both"/>
        <w:rPr/>
      </w:pPr>
      <w:r>
        <w:rPr/>
      </w:r>
    </w:p>
    <w:p>
      <w:pPr>
        <w:pStyle w:val="Normal"/>
        <w:numPr>
          <w:ilvl w:val="0"/>
          <w:numId w:val="0"/>
        </w:numPr>
        <w:ind w:left="0" w:firstLine="567"/>
        <w:jc w:val="center"/>
        <w:outlineLvl w:val="1"/>
        <w:rPr>
          <w:b/>
          <w:b/>
        </w:rPr>
      </w:pPr>
      <w:r>
        <w:rPr>
          <w:b/>
        </w:rPr>
        <w:t>Органы муниципальной власти, организации и уполномоченные</w:t>
      </w:r>
    </w:p>
    <w:p>
      <w:pPr>
        <w:pStyle w:val="Normal"/>
        <w:ind w:firstLine="567"/>
        <w:jc w:val="center"/>
        <w:rPr>
          <w:b/>
          <w:b/>
        </w:rPr>
      </w:pPr>
      <w:r>
        <w:rPr>
          <w:b/>
        </w:rPr>
        <w:t>на рассмотрение жалобы лица, которым может быть направлена</w:t>
      </w:r>
    </w:p>
    <w:p>
      <w:pPr>
        <w:pStyle w:val="Normal"/>
        <w:ind w:firstLine="567"/>
        <w:jc w:val="center"/>
        <w:rPr>
          <w:b/>
          <w:b/>
        </w:rPr>
      </w:pPr>
      <w:r>
        <w:rPr>
          <w:b/>
        </w:rPr>
        <w:t>жалоба заявителя в досудебном (внесудебном) порядке</w:t>
      </w:r>
    </w:p>
    <w:p>
      <w:pPr>
        <w:pStyle w:val="Normal"/>
        <w:ind w:firstLine="567"/>
        <w:jc w:val="both"/>
        <w:rPr/>
      </w:pPr>
      <w:r>
        <w:rPr/>
      </w:r>
    </w:p>
    <w:p>
      <w:pPr>
        <w:pStyle w:val="Normal"/>
        <w:spacing w:before="0" w:after="0"/>
        <w:ind w:firstLine="567"/>
        <w:contextualSpacing/>
        <w:jc w:val="both"/>
        <w:rPr/>
      </w:pPr>
      <w:r>
        <w:rPr/>
        <w:t>68. Жалоба подается в орган местного самоуправления Оренбургской области, предоставляющий государственную услугу, МФЦ либо в орган, являющийся учредителем МФЦ.</w:t>
      </w:r>
    </w:p>
    <w:p>
      <w:pPr>
        <w:pStyle w:val="Normal"/>
        <w:spacing w:before="0" w:after="0"/>
        <w:ind w:firstLine="567"/>
        <w:contextualSpacing/>
        <w:jc w:val="both"/>
        <w:rPr/>
      </w:pPr>
      <w:r>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pStyle w:val="Normal"/>
        <w:ind w:firstLine="567"/>
        <w:jc w:val="both"/>
        <w:rPr/>
      </w:pPr>
      <w:r>
        <w:rPr/>
      </w:r>
    </w:p>
    <w:p>
      <w:pPr>
        <w:pStyle w:val="Normal"/>
        <w:numPr>
          <w:ilvl w:val="0"/>
          <w:numId w:val="0"/>
        </w:numPr>
        <w:ind w:left="0" w:firstLine="567"/>
        <w:jc w:val="center"/>
        <w:outlineLvl w:val="1"/>
        <w:rPr>
          <w:b/>
          <w:b/>
        </w:rPr>
      </w:pPr>
      <w:r>
        <w:rPr>
          <w:b/>
        </w:rPr>
        <w:t>Способы информирования заявителей о порядке подачи</w:t>
      </w:r>
    </w:p>
    <w:p>
      <w:pPr>
        <w:pStyle w:val="Normal"/>
        <w:ind w:firstLine="567"/>
        <w:jc w:val="center"/>
        <w:rPr>
          <w:b/>
          <w:b/>
        </w:rPr>
      </w:pPr>
      <w:r>
        <w:rPr>
          <w:b/>
        </w:rPr>
        <w:t>и рассмотрения жалобы, в том числе с использованием Портала</w:t>
      </w:r>
    </w:p>
    <w:p>
      <w:pPr>
        <w:pStyle w:val="Normal"/>
        <w:ind w:firstLine="567"/>
        <w:jc w:val="both"/>
        <w:rPr/>
      </w:pPr>
      <w:r>
        <w:rPr/>
      </w:r>
    </w:p>
    <w:p>
      <w:pPr>
        <w:pStyle w:val="Normal"/>
        <w:ind w:firstLine="567"/>
        <w:jc w:val="both"/>
        <w:rPr/>
      </w:pPr>
      <w:r>
        <w:rPr/>
        <w:t>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государственные услуги, на Портале.</w:t>
      </w:r>
    </w:p>
    <w:p>
      <w:pPr>
        <w:pStyle w:val="Normal"/>
        <w:ind w:firstLine="567"/>
        <w:jc w:val="both"/>
        <w:rPr/>
      </w:pPr>
      <w:r>
        <w:rPr/>
      </w:r>
    </w:p>
    <w:p>
      <w:pPr>
        <w:pStyle w:val="Normal"/>
        <w:numPr>
          <w:ilvl w:val="0"/>
          <w:numId w:val="0"/>
        </w:numPr>
        <w:ind w:left="0" w:firstLine="567"/>
        <w:jc w:val="center"/>
        <w:outlineLvl w:val="1"/>
        <w:rPr>
          <w:b/>
          <w:b/>
        </w:rPr>
      </w:pPr>
      <w:r>
        <w:rPr>
          <w:b/>
        </w:rPr>
        <w:t>Перечень</w:t>
      </w:r>
    </w:p>
    <w:p>
      <w:pPr>
        <w:pStyle w:val="Normal"/>
        <w:ind w:firstLine="567"/>
        <w:jc w:val="center"/>
        <w:rPr>
          <w:b/>
          <w:b/>
        </w:rPr>
      </w:pPr>
      <w:r>
        <w:rPr>
          <w:b/>
        </w:rPr>
        <w:t>нормативных правовых актов, регулирующих порядок</w:t>
      </w:r>
    </w:p>
    <w:p>
      <w:pPr>
        <w:pStyle w:val="Normal"/>
        <w:ind w:firstLine="567"/>
        <w:jc w:val="center"/>
        <w:rPr>
          <w:b/>
          <w:b/>
        </w:rPr>
      </w:pPr>
      <w:r>
        <w:rPr>
          <w:b/>
        </w:rPr>
        <w:t>досудебного (внесудебного) обжалования решений и действий</w:t>
      </w:r>
    </w:p>
    <w:p>
      <w:pPr>
        <w:pStyle w:val="Normal"/>
        <w:ind w:firstLine="567"/>
        <w:jc w:val="center"/>
        <w:rPr>
          <w:b/>
          <w:b/>
        </w:rPr>
      </w:pPr>
      <w:r>
        <w:rPr>
          <w:b/>
        </w:rPr>
        <w:t>(бездействия) органа местного самоуправления</w:t>
      </w:r>
    </w:p>
    <w:p>
      <w:pPr>
        <w:pStyle w:val="Normal"/>
        <w:ind w:firstLine="567"/>
        <w:jc w:val="center"/>
        <w:rPr>
          <w:b/>
          <w:b/>
        </w:rPr>
      </w:pPr>
      <w:r>
        <w:rPr>
          <w:b/>
        </w:rPr>
        <w:t>Оренбургской области, а также его должностных лиц</w:t>
      </w:r>
    </w:p>
    <w:p>
      <w:pPr>
        <w:pStyle w:val="Normal"/>
        <w:ind w:firstLine="567"/>
        <w:jc w:val="both"/>
        <w:rPr/>
      </w:pPr>
      <w:r>
        <w:rPr/>
      </w:r>
    </w:p>
    <w:p>
      <w:pPr>
        <w:pStyle w:val="Normal"/>
        <w:ind w:firstLine="567"/>
        <w:jc w:val="both"/>
        <w:rPr/>
      </w:pPr>
      <w:r>
        <w:rPr/>
        <w:t xml:space="preserve">70. Федеральный </w:t>
      </w:r>
      <w:hyperlink r:id="rId4">
        <w:r>
          <w:rPr/>
          <w:t>закон</w:t>
        </w:r>
      </w:hyperlink>
      <w:r>
        <w:rPr/>
        <w:t xml:space="preserve"> от 27 июля 2010 года № 210-ФЗ «Об организации предоставления государственных и муниципальных услуг»;</w:t>
      </w:r>
    </w:p>
    <w:p>
      <w:pPr>
        <w:pStyle w:val="Normal"/>
        <w:ind w:firstLine="567"/>
        <w:jc w:val="both"/>
        <w:rPr>
          <w:color w:val="22272F"/>
        </w:rPr>
      </w:pPr>
      <w:r>
        <w:fldChar w:fldCharType="begin"/>
      </w:r>
      <w:r>
        <w:rPr>
          <w:color w:val="22272F"/>
        </w:rPr>
        <w:instrText> HYPERLINK "http://mobileonline.garant.ru/" \l "/document/27537955/entry/0"</w:instrText>
      </w:r>
      <w:r>
        <w:rPr>
          <w:color w:val="22272F"/>
        </w:rPr>
        <w:fldChar w:fldCharType="separate"/>
      </w:r>
      <w:r>
        <w:rPr>
          <w:color w:val="22272F"/>
        </w:rPr>
        <w:t>постановление</w:t>
      </w:r>
      <w:r>
        <w:rPr>
          <w:color w:val="22272F"/>
        </w:rPr>
        <w:fldChar w:fldCharType="end"/>
      </w:r>
      <w:r>
        <w:rPr>
          <w:color w:val="22272F"/>
        </w:rPr>
        <w:t xml:space="preserve"> Правительства РФ </w:t>
      </w:r>
      <w:r>
        <w:rPr/>
        <w:t xml:space="preserve">от 16 августа 2012 № 840 </w:t>
      </w:r>
      <w:r>
        <w:rPr>
          <w:color w:val="22272F"/>
        </w:rPr>
        <w:t xml:space="preserve">«О порядке </w:t>
      </w:r>
      <w:r>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
        <w:r>
          <w:rPr/>
          <w:t>частью 1.1 статьи 16</w:t>
        </w:r>
      </w:hyperlink>
      <w:r>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color w:val="22272F"/>
        </w:rPr>
        <w:t>».</w:t>
      </w:r>
    </w:p>
    <w:p>
      <w:pPr>
        <w:pStyle w:val="Normal"/>
        <w:ind w:firstLine="567"/>
        <w:jc w:val="both"/>
        <w:rPr/>
      </w:pPr>
      <w:r>
        <w:rPr/>
      </w:r>
    </w:p>
    <w:p>
      <w:pPr>
        <w:pStyle w:val="Normal"/>
        <w:ind w:firstLine="567"/>
        <w:jc w:val="center"/>
        <w:rPr>
          <w:b/>
          <w:b/>
        </w:rPr>
      </w:pPr>
      <w:r>
        <w:rPr>
          <w:b/>
          <w:lang w:val="en-US"/>
        </w:rPr>
        <w:t>VI</w:t>
      </w:r>
      <w:r>
        <w:rPr>
          <w:b/>
        </w:rPr>
        <w:t xml:space="preserve">. Особенности выполнения административных процедур (действий) </w:t>
      </w:r>
    </w:p>
    <w:p>
      <w:pPr>
        <w:pStyle w:val="Normal"/>
        <w:ind w:firstLine="567"/>
        <w:jc w:val="center"/>
        <w:rPr>
          <w:b/>
          <w:b/>
        </w:rPr>
      </w:pPr>
      <w:r>
        <w:rPr>
          <w:b/>
        </w:rPr>
        <w:t xml:space="preserve">в многофункциональных центрах предоставления </w:t>
      </w:r>
    </w:p>
    <w:p>
      <w:pPr>
        <w:pStyle w:val="Normal"/>
        <w:ind w:firstLine="567"/>
        <w:jc w:val="center"/>
        <w:rPr>
          <w:b/>
          <w:b/>
        </w:rPr>
      </w:pPr>
      <w:r>
        <w:rPr>
          <w:b/>
        </w:rPr>
        <w:t>государственных и муниципальных услуг</w:t>
      </w:r>
    </w:p>
    <w:p>
      <w:pPr>
        <w:pStyle w:val="Normal"/>
        <w:numPr>
          <w:ilvl w:val="0"/>
          <w:numId w:val="0"/>
        </w:numPr>
        <w:ind w:left="0" w:firstLine="567"/>
        <w:jc w:val="center"/>
        <w:outlineLvl w:val="0"/>
        <w:rPr/>
      </w:pPr>
      <w:r>
        <w:rPr/>
      </w:r>
    </w:p>
    <w:p>
      <w:pPr>
        <w:pStyle w:val="Normal"/>
        <w:spacing w:before="0" w:after="0"/>
        <w:ind w:firstLine="567"/>
        <w:contextualSpacing/>
        <w:jc w:val="both"/>
        <w:rPr/>
      </w:pPr>
      <w:r>
        <w:rPr/>
        <w:t>71.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pPr>
        <w:pStyle w:val="Normal"/>
        <w:spacing w:before="0" w:after="0"/>
        <w:ind w:firstLine="567"/>
        <w:contextualSpacing/>
        <w:jc w:val="both"/>
        <w:rPr/>
      </w:pPr>
      <w:r>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pPr>
        <w:pStyle w:val="Normal"/>
        <w:spacing w:before="0" w:after="0"/>
        <w:ind w:firstLine="567"/>
        <w:contextualSpacing/>
        <w:jc w:val="both"/>
        <w:rPr/>
      </w:pPr>
      <w:r>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spacing w:before="0" w:after="0"/>
        <w:ind w:firstLine="567"/>
        <w:contextualSpacing/>
        <w:jc w:val="both"/>
        <w:rPr/>
      </w:pPr>
      <w:r>
        <w:rPr/>
        <w:t>Информирование заявителей в МФЦ осуществляется при личном обращении, посредством сети Интернет, электронной почты или по телефону.</w:t>
      </w:r>
    </w:p>
    <w:p>
      <w:pPr>
        <w:pStyle w:val="Normal"/>
        <w:spacing w:before="0" w:after="0"/>
        <w:ind w:firstLine="567"/>
        <w:contextualSpacing/>
        <w:jc w:val="both"/>
        <w:rPr/>
      </w:pPr>
      <w:r>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pPr>
        <w:pStyle w:val="Normal"/>
        <w:spacing w:before="0" w:after="0"/>
        <w:ind w:firstLine="567"/>
        <w:contextualSpacing/>
        <w:jc w:val="both"/>
        <w:rPr/>
      </w:pPr>
      <w:r>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pPr>
        <w:pStyle w:val="Normal"/>
        <w:spacing w:before="0" w:after="0"/>
        <w:ind w:firstLine="567"/>
        <w:contextualSpacing/>
        <w:jc w:val="both"/>
        <w:rPr/>
      </w:pPr>
      <w:r>
        <w:rPr/>
        <w:t>2) 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spacing w:before="0" w:after="0"/>
        <w:ind w:firstLine="567"/>
        <w:contextualSpacing/>
        <w:jc w:val="both"/>
        <w:rPr/>
      </w:pPr>
      <w:r>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pPr>
        <w:pStyle w:val="Normal"/>
        <w:spacing w:before="0" w:after="0"/>
        <w:ind w:firstLine="567"/>
        <w:contextualSpacing/>
        <w:jc w:val="both"/>
        <w:rPr/>
      </w:pPr>
      <w:r>
        <w:rPr/>
        <w:t>Специалист МФЦ, осуществляющий прием документов:</w:t>
      </w:r>
    </w:p>
    <w:p>
      <w:pPr>
        <w:pStyle w:val="Normal"/>
        <w:spacing w:before="0" w:after="0"/>
        <w:ind w:firstLine="567"/>
        <w:contextualSpacing/>
        <w:jc w:val="both"/>
        <w:rPr/>
      </w:pPr>
      <w:r>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pPr>
        <w:pStyle w:val="Normal"/>
        <w:spacing w:before="0" w:after="0"/>
        <w:ind w:firstLine="567"/>
        <w:contextualSpacing/>
        <w:jc w:val="both"/>
        <w:rPr/>
      </w:pPr>
      <w:r>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pPr>
        <w:pStyle w:val="Normal"/>
        <w:spacing w:before="0" w:after="0"/>
        <w:ind w:firstLine="567"/>
        <w:contextualSpacing/>
        <w:jc w:val="both"/>
        <w:rPr/>
      </w:pPr>
      <w:r>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pPr>
        <w:pStyle w:val="Normal"/>
        <w:spacing w:before="0" w:after="0"/>
        <w:ind w:firstLine="567"/>
        <w:contextualSpacing/>
        <w:jc w:val="both"/>
        <w:rPr/>
      </w:pPr>
      <w:r>
        <w:rPr/>
        <w:t>г) проверяет соответствие представленных документов установленным требованиям;</w:t>
      </w:r>
    </w:p>
    <w:p>
      <w:pPr>
        <w:pStyle w:val="Normal"/>
        <w:spacing w:before="0" w:after="0"/>
        <w:ind w:firstLine="567"/>
        <w:contextualSpacing/>
        <w:jc w:val="both"/>
        <w:rPr/>
      </w:pPr>
      <w:r>
        <w:rPr/>
        <w:t>д) проверяет наличие документа, подтверждающего оплату госпошлины, и других платежных документов;</w:t>
      </w:r>
    </w:p>
    <w:p>
      <w:pPr>
        <w:pStyle w:val="Normal"/>
        <w:spacing w:before="0" w:after="0"/>
        <w:ind w:firstLine="567"/>
        <w:contextualSpacing/>
        <w:jc w:val="both"/>
        <w:rPr/>
      </w:pPr>
      <w:r>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pPr>
        <w:pStyle w:val="Normal"/>
        <w:spacing w:before="0" w:after="0"/>
        <w:ind w:firstLine="567"/>
        <w:contextualSpacing/>
        <w:jc w:val="both"/>
        <w:rPr/>
      </w:pPr>
      <w:r>
        <w:rPr/>
        <w:t>ж) распечатывает бланк заявления и предлагает заявителю собственноручно заполнить его;</w:t>
      </w:r>
    </w:p>
    <w:p>
      <w:pPr>
        <w:pStyle w:val="Normal"/>
        <w:spacing w:before="0" w:after="0"/>
        <w:ind w:firstLine="567"/>
        <w:contextualSpacing/>
        <w:jc w:val="both"/>
        <w:rPr/>
      </w:pPr>
      <w:r>
        <w:rPr/>
        <w:t>з) проверяет полноту оформления заявления;</w:t>
      </w:r>
    </w:p>
    <w:p>
      <w:pPr>
        <w:pStyle w:val="Normal"/>
        <w:spacing w:before="0" w:after="0"/>
        <w:ind w:firstLine="567"/>
        <w:contextualSpacing/>
        <w:jc w:val="both"/>
        <w:rPr/>
      </w:pPr>
      <w:r>
        <w:rPr/>
        <w:t>и) принимает заявление;</w:t>
      </w:r>
    </w:p>
    <w:p>
      <w:pPr>
        <w:pStyle w:val="Normal"/>
        <w:spacing w:before="0" w:after="0"/>
        <w:ind w:firstLine="567"/>
        <w:contextualSpacing/>
        <w:jc w:val="both"/>
        <w:rPr/>
      </w:pPr>
      <w:r>
        <w:rPr/>
        <w:t>3) 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pPr>
        <w:pStyle w:val="Normal"/>
        <w:spacing w:before="0" w:after="0"/>
        <w:ind w:firstLine="567"/>
        <w:contextualSpacing/>
        <w:jc w:val="both"/>
        <w:rPr/>
      </w:pPr>
      <w:r>
        <w:rPr/>
        <w:t>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pPr>
        <w:pStyle w:val="Normal"/>
        <w:spacing w:before="0" w:after="0"/>
        <w:ind w:firstLine="567"/>
        <w:contextualSpacing/>
        <w:jc w:val="both"/>
        <w:rPr/>
      </w:pPr>
      <w:r>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Normal"/>
        <w:spacing w:before="0" w:after="0"/>
        <w:ind w:firstLine="567"/>
        <w:contextualSpacing/>
        <w:jc w:val="both"/>
        <w:rPr/>
      </w:pPr>
      <w:r>
        <w:rPr/>
        <w:t>Специалист МФЦ, осуществляющий выдачу документов:</w:t>
      </w:r>
    </w:p>
    <w:p>
      <w:pPr>
        <w:pStyle w:val="Normal"/>
        <w:spacing w:before="0" w:after="0"/>
        <w:ind w:firstLine="567"/>
        <w:contextualSpacing/>
        <w:jc w:val="both"/>
        <w:rPr/>
      </w:pPr>
      <w:r>
        <w:rPr/>
        <w:t>а) устанавливает личность заявителя;</w:t>
      </w:r>
    </w:p>
    <w:p>
      <w:pPr>
        <w:pStyle w:val="Normal"/>
        <w:spacing w:before="0" w:after="0"/>
        <w:ind w:firstLine="567"/>
        <w:contextualSpacing/>
        <w:jc w:val="both"/>
        <w:rPr/>
      </w:pPr>
      <w:r>
        <w:rPr/>
        <w:t>б) знакомит с перечнем и содержанием выдаваемых документов;</w:t>
      </w:r>
    </w:p>
    <w:p>
      <w:pPr>
        <w:pStyle w:val="Normal"/>
        <w:spacing w:before="0" w:after="0"/>
        <w:ind w:firstLine="567"/>
        <w:contextualSpacing/>
        <w:jc w:val="both"/>
        <w:rPr/>
      </w:pPr>
      <w:r>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pPr>
        <w:pStyle w:val="Normal"/>
        <w:spacing w:before="0" w:after="0"/>
        <w:ind w:firstLine="567"/>
        <w:contextualSpacing/>
        <w:jc w:val="both"/>
        <w:rPr/>
      </w:pPr>
      <w:r>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pPr>
        <w:pStyle w:val="Normal"/>
        <w:spacing w:before="0" w:after="0"/>
        <w:ind w:firstLine="567"/>
        <w:contextualSpacing/>
        <w:jc w:val="both"/>
        <w:rPr/>
      </w:pPr>
      <w:r>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pPr>
        <w:pStyle w:val="Normal"/>
        <w:spacing w:before="0" w:after="0"/>
        <w:ind w:firstLine="567"/>
        <w:contextualSpacing/>
        <w:jc w:val="both"/>
        <w:rPr/>
      </w:pPr>
      <w:r>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w:t>
      </w:r>
    </w:p>
    <w:p>
      <w:pPr>
        <w:pStyle w:val="Normal"/>
        <w:spacing w:before="0" w:after="0"/>
        <w:ind w:firstLine="567"/>
        <w:contextualSpacing/>
        <w:jc w:val="both"/>
        <w:rPr/>
      </w:pPr>
      <w:r>
        <w:rPr/>
        <w:t>Выдача документов, в том числе своевременно не полученных заявителем, осуществляется в соответствии с условиями соглашений о взаимодействии.</w:t>
      </w:r>
    </w:p>
    <w:p>
      <w:pPr>
        <w:pStyle w:val="ConsPlusNormal"/>
        <w:numPr>
          <w:ilvl w:val="0"/>
          <w:numId w:val="0"/>
        </w:numPr>
        <w:ind w:left="0" w:firstLine="567"/>
        <w:jc w:val="right"/>
        <w:outlineLvl w:val="1"/>
        <w:rPr>
          <w:rFonts w:ascii="Times New Roman" w:hAnsi="Times New Roman" w:cs="Times New Roman"/>
          <w:sz w:val="24"/>
          <w:szCs w:val="24"/>
        </w:rPr>
      </w:pPr>
      <w:r>
        <w:rPr>
          <w:rFonts w:cs="Times New Roman" w:ascii="Times New Roman" w:hAnsi="Times New Roman"/>
          <w:sz w:val="24"/>
          <w:szCs w:val="24"/>
        </w:rPr>
      </w:r>
    </w:p>
    <w:p>
      <w:pPr>
        <w:pStyle w:val="Normal"/>
        <w:ind w:firstLine="567"/>
        <w:rPr/>
      </w:pPr>
      <w:r>
        <w:rPr/>
      </w:r>
    </w:p>
    <w:p>
      <w:pPr>
        <w:pStyle w:val="Normal"/>
        <w:ind w:firstLine="567"/>
        <w:rPr/>
      </w:pPr>
      <w:r>
        <w:rPr/>
      </w:r>
    </w:p>
    <w:p>
      <w:pPr>
        <w:pStyle w:val="Normal"/>
        <w:ind w:firstLine="567"/>
        <w:rPr/>
      </w:pPr>
      <w:r>
        <w:rPr/>
      </w:r>
    </w:p>
    <w:p>
      <w:pPr>
        <w:pStyle w:val="Normal"/>
        <w:ind w:firstLine="567"/>
        <w:rPr/>
      </w:pPr>
      <w:r>
        <w:rPr/>
      </w:r>
    </w:p>
    <w:p>
      <w:pPr>
        <w:pStyle w:val="Normal"/>
        <w:ind w:firstLine="567"/>
        <w:rPr/>
      </w:pPr>
      <w:r>
        <w:rPr/>
      </w:r>
    </w:p>
    <w:p>
      <w:pPr>
        <w:pStyle w:val="Normal"/>
        <w:ind w:firstLine="567"/>
        <w:rPr/>
      </w:pPr>
      <w:r>
        <w:rPr/>
      </w:r>
    </w:p>
    <w:p>
      <w:pPr>
        <w:pStyle w:val="Normal"/>
        <w:ind w:firstLine="567"/>
        <w:rPr/>
      </w:pPr>
      <w:r>
        <w:rPr/>
      </w:r>
    </w:p>
    <w:p>
      <w:pPr>
        <w:pStyle w:val="Normal"/>
        <w:ind w:firstLine="567"/>
        <w:rPr/>
      </w:pPr>
      <w:r>
        <w:rPr/>
      </w:r>
    </w:p>
    <w:p>
      <w:pPr>
        <w:pStyle w:val="Normal"/>
        <w:ind w:firstLine="567"/>
        <w:rPr/>
      </w:pPr>
      <w:r>
        <w:rPr/>
      </w:r>
    </w:p>
    <w:p>
      <w:pPr>
        <w:pStyle w:val="Normal"/>
        <w:ind w:firstLine="567"/>
        <w:rPr/>
      </w:pPr>
      <w:r>
        <w:rPr/>
      </w:r>
    </w:p>
    <w:p>
      <w:pPr>
        <w:pStyle w:val="Normal"/>
        <w:ind w:firstLine="567"/>
        <w:rPr/>
      </w:pPr>
      <w:r>
        <w:rPr/>
      </w:r>
    </w:p>
    <w:p>
      <w:pPr>
        <w:pStyle w:val="Normal"/>
        <w:ind w:firstLine="567"/>
        <w:rPr/>
      </w:pPr>
      <w:r>
        <w:rPr/>
      </w:r>
    </w:p>
    <w:p>
      <w:pPr>
        <w:pStyle w:val="Normal"/>
        <w:ind w:firstLine="567"/>
        <w:rPr/>
      </w:pPr>
      <w:r>
        <w:rPr/>
      </w:r>
    </w:p>
    <w:p>
      <w:pPr>
        <w:pStyle w:val="Normal"/>
        <w:ind w:firstLine="567"/>
        <w:rPr/>
      </w:pPr>
      <w:r>
        <w:rPr/>
      </w:r>
    </w:p>
    <w:p>
      <w:pPr>
        <w:pStyle w:val="Normal"/>
        <w:ind w:firstLine="567"/>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6521" w:hanging="0"/>
        <w:rPr/>
      </w:pPr>
      <w:r>
        <w:rPr/>
        <w:t xml:space="preserve">Приложение  </w:t>
      </w:r>
    </w:p>
    <w:p>
      <w:pPr>
        <w:pStyle w:val="Normal"/>
        <w:ind w:left="6521" w:hanging="0"/>
        <w:rPr>
          <w:bCs/>
        </w:rPr>
      </w:pPr>
      <w:r>
        <w:rPr/>
        <w:t xml:space="preserve">к Административному регламенту </w:t>
      </w:r>
      <w:r>
        <w:rPr>
          <w:bCs/>
        </w:rPr>
        <w:t xml:space="preserve"> </w:t>
      </w:r>
    </w:p>
    <w:p>
      <w:pPr>
        <w:pStyle w:val="Normal"/>
        <w:ind w:left="6521" w:hanging="0"/>
        <w:rPr>
          <w:bCs/>
        </w:rPr>
      </w:pPr>
      <w:r>
        <w:rPr>
          <w:bCs/>
        </w:rPr>
      </w:r>
    </w:p>
    <w:p>
      <w:pPr>
        <w:pStyle w:val="Normal"/>
        <w:ind w:left="6521" w:hanging="0"/>
        <w:rPr>
          <w:bCs/>
        </w:rPr>
      </w:pPr>
      <w:r>
        <w:rPr>
          <w:bCs/>
        </w:rPr>
      </w:r>
    </w:p>
    <w:p>
      <w:pPr>
        <w:pStyle w:val="Normal"/>
        <w:ind w:left="6521" w:hanging="0"/>
        <w:rPr>
          <w:bCs/>
        </w:rPr>
      </w:pPr>
      <w:r>
        <w:rPr>
          <w:bCs/>
        </w:rPr>
      </w:r>
    </w:p>
    <w:p>
      <w:pPr>
        <w:pStyle w:val="ConsPlusTitle"/>
        <w:jc w:val="center"/>
        <w:rPr>
          <w:rFonts w:ascii="Times New Roman" w:hAnsi="Times New Roman" w:cs="Times New Roman"/>
          <w:sz w:val="24"/>
          <w:szCs w:val="24"/>
        </w:rPr>
      </w:pPr>
      <w:r>
        <w:rPr>
          <w:rFonts w:cs="Times New Roman" w:ascii="Times New Roman" w:hAnsi="Times New Roman"/>
          <w:bCs/>
          <w:color w:val="26282F"/>
          <w:sz w:val="24"/>
          <w:szCs w:val="24"/>
        </w:rPr>
        <w:t>ФОРМА</w:t>
        <w:br/>
        <w:t xml:space="preserve">заявления о </w:t>
      </w:r>
      <w:r>
        <w:rPr>
          <w:rFonts w:cs="Times New Roman" w:ascii="Times New Roman" w:hAnsi="Times New Roman"/>
          <w:sz w:val="24"/>
          <w:szCs w:val="24"/>
        </w:rPr>
        <w:t>выдаче разрешения на отклонение от предельных параметров разрешенного строительства, реконструкции объектов капитального строительства</w:t>
      </w:r>
    </w:p>
    <w:p>
      <w:pPr>
        <w:pStyle w:val="Normal"/>
        <w:widowControl w:val="false"/>
        <w:jc w:val="center"/>
        <w:rPr>
          <w:b/>
          <w:b/>
        </w:rPr>
      </w:pPr>
      <w:r>
        <w:rPr>
          <w:b/>
        </w:rPr>
      </w:r>
    </w:p>
    <w:p>
      <w:pPr>
        <w:pStyle w:val="Normal"/>
        <w:ind w:left="6521" w:hanging="0"/>
        <w:rPr/>
      </w:pPr>
      <w:r>
        <w:rPr/>
      </w:r>
    </w:p>
    <w:p>
      <w:pPr>
        <w:pStyle w:val="Normal"/>
        <w:tabs>
          <w:tab w:val="clear" w:pos="709"/>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6663" w:firstLine="709"/>
        <w:rPr>
          <w:sz w:val="28"/>
          <w:szCs w:val="28"/>
        </w:rPr>
      </w:pPr>
      <w:r>
        <w:rPr>
          <w:sz w:val="28"/>
          <w:szCs w:val="28"/>
        </w:rPr>
      </w:r>
    </w:p>
    <w:tbl>
      <w:tblPr>
        <w:tblW w:w="10314" w:type="dxa"/>
        <w:jc w:val="left"/>
        <w:tblInd w:w="0" w:type="dxa"/>
        <w:tblCellMar>
          <w:top w:w="0" w:type="dxa"/>
          <w:left w:w="108" w:type="dxa"/>
          <w:bottom w:w="0" w:type="dxa"/>
          <w:right w:w="108" w:type="dxa"/>
        </w:tblCellMar>
        <w:tblLook w:firstRow="1" w:noVBand="1" w:lastRow="0" w:firstColumn="1" w:lastColumn="0" w:noHBand="0" w:val="04a0"/>
      </w:tblPr>
      <w:tblGrid>
        <w:gridCol w:w="10314"/>
      </w:tblGrid>
      <w:tr>
        <w:trPr/>
        <w:tc>
          <w:tcPr>
            <w:tcW w:w="10314" w:type="dxa"/>
            <w:tcBorders/>
          </w:tcPr>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Наименование органа местного самоуправления: _____________________________________________</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tc>
      </w:tr>
      <w:tr>
        <w:trPr/>
        <w:tc>
          <w:tcPr>
            <w:tcW w:w="10314" w:type="dxa"/>
            <w:tcBorders/>
          </w:tcPr>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Сведения о заявителе:</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ind w:left="4395" w:right="34" w:hanging="0"/>
              <w:jc w:val="center"/>
              <w:rPr>
                <w:rFonts w:ascii="Times New Roman" w:hAnsi="Times New Roman" w:cs="Times New Roman"/>
                <w:sz w:val="18"/>
                <w:szCs w:val="18"/>
              </w:rPr>
            </w:pPr>
            <w:r>
              <w:rPr>
                <w:rFonts w:cs="Times New Roman" w:ascii="Times New Roman" w:hAnsi="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ind w:left="4395" w:right="34" w:hanging="0"/>
              <w:jc w:val="center"/>
              <w:rPr>
                <w:rFonts w:ascii="Times New Roman" w:hAnsi="Times New Roman" w:cs="Times New Roman"/>
                <w:sz w:val="18"/>
                <w:szCs w:val="18"/>
              </w:rPr>
            </w:pPr>
            <w:r>
              <w:rPr>
                <w:rFonts w:cs="Times New Roman" w:ascii="Times New Roman" w:hAnsi="Times New Roman"/>
              </w:rPr>
              <w:t>(</w:t>
            </w:r>
            <w:r>
              <w:rPr>
                <w:rFonts w:cs="Times New Roman" w:ascii="Times New Roman" w:hAnsi="Times New Roman"/>
                <w:sz w:val="18"/>
                <w:szCs w:val="18"/>
              </w:rPr>
              <w:t>Ф.И.О. руководителя или иного уполномоченного лица)</w:t>
            </w:r>
          </w:p>
          <w:p>
            <w:pPr>
              <w:pStyle w:val="ConsPlusNonformat"/>
              <w:ind w:left="4395" w:right="34" w:hanging="0"/>
              <w:jc w:val="both"/>
              <w:rPr>
                <w:rFonts w:ascii="Times New Roman" w:hAnsi="Times New Roman" w:cs="Times New Roman"/>
                <w:sz w:val="18"/>
                <w:szCs w:val="18"/>
              </w:rPr>
            </w:pPr>
            <w:r>
              <w:rPr>
                <w:rFonts w:cs="Times New Roman" w:ascii="Times New Roman" w:hAnsi="Times New Roman"/>
                <w:sz w:val="18"/>
                <w:szCs w:val="18"/>
              </w:rPr>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Документ, удостоверяющий личность:</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ind w:left="4395" w:right="34" w:hanging="0"/>
              <w:jc w:val="center"/>
              <w:rPr>
                <w:rFonts w:ascii="Times New Roman" w:hAnsi="Times New Roman" w:cs="Times New Roman"/>
                <w:sz w:val="18"/>
                <w:szCs w:val="18"/>
              </w:rPr>
            </w:pPr>
            <w:r>
              <w:rPr>
                <w:rFonts w:cs="Times New Roman" w:ascii="Times New Roman" w:hAnsi="Times New Roman"/>
                <w:sz w:val="18"/>
                <w:szCs w:val="18"/>
              </w:rPr>
              <w:t>(вид документа, серия, номер)</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ind w:left="4395" w:right="34" w:hanging="0"/>
              <w:jc w:val="center"/>
              <w:rPr>
                <w:rFonts w:ascii="Times New Roman" w:hAnsi="Times New Roman" w:cs="Times New Roman"/>
                <w:sz w:val="18"/>
                <w:szCs w:val="18"/>
              </w:rPr>
            </w:pPr>
            <w:r>
              <w:rPr>
                <w:rFonts w:cs="Times New Roman" w:ascii="Times New Roman" w:hAnsi="Times New Roman"/>
                <w:sz w:val="18"/>
                <w:szCs w:val="18"/>
              </w:rPr>
              <w:t>(кем, когда выдан) - для физических лиц</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Сведения о государственной регистрации юридического лица (индивидуального предпринимателя):</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ОГРН (ОГРНИП) _____________________________</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ИНН _____________________________________________</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Контактная информация:</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тел. _________________________________________</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эл. почта _____________________________________</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адрес места нахождения (регистрации):</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p>
    <w:p>
      <w:pPr>
        <w:pStyle w:val="Normal"/>
        <w:ind w:firstLine="708"/>
        <w:jc w:val="both"/>
        <w:rPr/>
      </w:pPr>
      <w:r>
        <w:rPr/>
      </w:r>
    </w:p>
    <w:p>
      <w:pPr>
        <w:pStyle w:val="Normal"/>
        <w:ind w:firstLine="708"/>
        <w:jc w:val="center"/>
        <w:rPr/>
      </w:pPr>
      <w:r>
        <w:rPr/>
        <w:t>Заявление</w:t>
      </w:r>
    </w:p>
    <w:p>
      <w:pPr>
        <w:pStyle w:val="Normal"/>
        <w:ind w:firstLine="708"/>
        <w:jc w:val="center"/>
        <w:rPr/>
      </w:pPr>
      <w:r>
        <w:rPr/>
        <w:t>о выдаче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708"/>
        <w:jc w:val="both"/>
        <w:rPr/>
      </w:pPr>
      <w:r>
        <w:rPr/>
      </w:r>
    </w:p>
    <w:p>
      <w:pPr>
        <w:pStyle w:val="Normal"/>
        <w:ind w:firstLine="708"/>
        <w:jc w:val="both"/>
        <w:rPr/>
      </w:pPr>
      <w:r>
        <w:rPr>
          <w:rFonts w:cs="Times New Roman CYR" w:ascii="Times New Roman CYR" w:hAnsi="Times New Roman CYR"/>
          <w:lang w:eastAsia="en-US"/>
        </w:rPr>
        <w:t xml:space="preserve">В соответствии со статьей 40 Градостроительного кодекса Российской Федерации прошу выдать разрешение на </w:t>
      </w:r>
      <w:r>
        <w:rPr/>
        <w:t>отклонение от предельных параметров разрешенного строительства, реконструкции объекта капитального строительства на земельном участке, расположенном по адресу: _______________________________________________________ в части:</w:t>
      </w:r>
    </w:p>
    <w:p>
      <w:pPr>
        <w:pStyle w:val="Normal"/>
        <w:ind w:firstLine="708"/>
        <w:jc w:val="both"/>
        <w:rPr/>
      </w:pPr>
      <w:r>
        <w:rPr/>
      </w:r>
    </w:p>
    <w:p>
      <w:pPr>
        <w:pStyle w:val="Normal"/>
        <w:ind w:firstLine="708"/>
        <w:rPr/>
      </w:pPr>
      <w:r>
        <w:rPr/>
        <w:t>1. Предельные  (минимальные  и  (или)  максимальные) размеры земельных участков, в том числе их площадь - _____________________________________________________________________</w:t>
      </w:r>
    </w:p>
    <w:p>
      <w:pPr>
        <w:pStyle w:val="Normal"/>
        <w:jc w:val="center"/>
        <w:rPr>
          <w:sz w:val="20"/>
          <w:szCs w:val="20"/>
        </w:rPr>
      </w:pPr>
      <w:r>
        <w:rPr/>
        <w:t>______________________________________________________________________________________</w:t>
      </w:r>
      <w:r>
        <w:rPr>
          <w:sz w:val="20"/>
          <w:szCs w:val="20"/>
        </w:rPr>
        <w:t>(с учетом ч. 2 и ч. 3 ст. 38 Градостроительного кодекса Российской Федерации)</w:t>
      </w:r>
    </w:p>
    <w:p>
      <w:pPr>
        <w:pStyle w:val="Normal"/>
        <w:jc w:val="both"/>
        <w:rPr/>
      </w:pPr>
      <w:r>
        <w:rPr/>
        <w:t>_____________________________________________________________________________________.</w:t>
      </w:r>
    </w:p>
    <w:p>
      <w:pPr>
        <w:pStyle w:val="Normal"/>
        <w:ind w:firstLine="708"/>
        <w:jc w:val="both"/>
        <w:rPr/>
      </w:pPr>
      <w:r>
        <w:rPr/>
      </w:r>
    </w:p>
    <w:p>
      <w:pPr>
        <w:pStyle w:val="Normal"/>
        <w:ind w:firstLine="708"/>
        <w:jc w:val="both"/>
        <w:rPr/>
      </w:pPr>
      <w:r>
        <w:rPr/>
        <w:t xml:space="preserve"> </w:t>
      </w:r>
      <w:r>
        <w:rPr/>
        <w:t>2. Минимальные отступы от границ земельных участков в целях определения мест допустимого размещения зданий (или: строений, сооружений) за пределами которых  запрещено  строительство  зданий  (или:  строений,  сооружений) -_______________________________________</w:t>
      </w:r>
    </w:p>
    <w:p>
      <w:pPr>
        <w:pStyle w:val="Normal"/>
        <w:jc w:val="both"/>
        <w:rPr/>
      </w:pPr>
      <w:r>
        <w:rPr/>
        <w:t>______________________________________________________________________________________</w:t>
      </w:r>
    </w:p>
    <w:p>
      <w:pPr>
        <w:pStyle w:val="Normal"/>
        <w:ind w:firstLine="708"/>
        <w:jc w:val="center"/>
        <w:rPr>
          <w:sz w:val="20"/>
          <w:szCs w:val="20"/>
        </w:rPr>
      </w:pPr>
      <w:r>
        <w:rPr>
          <w:sz w:val="20"/>
          <w:szCs w:val="20"/>
        </w:rPr>
        <w:t>(с учетом ч. 2 и ч. 3 ст. 38 Градостроительного кодекса Российской Федерации)</w:t>
      </w:r>
    </w:p>
    <w:p>
      <w:pPr>
        <w:pStyle w:val="Normal"/>
        <w:jc w:val="both"/>
        <w:rPr/>
      </w:pPr>
      <w:r>
        <w:rPr/>
        <w:t>______________________________________________________________________________________</w:t>
      </w:r>
    </w:p>
    <w:p>
      <w:pPr>
        <w:pStyle w:val="Normal"/>
        <w:jc w:val="both"/>
        <w:rPr/>
      </w:pPr>
      <w:r>
        <w:rPr/>
        <w:t>_____________________________________________________________________________________.</w:t>
      </w:r>
    </w:p>
    <w:p>
      <w:pPr>
        <w:pStyle w:val="Normal"/>
        <w:ind w:firstLine="708"/>
        <w:jc w:val="both"/>
        <w:rPr/>
      </w:pPr>
      <w:r>
        <w:rPr/>
      </w:r>
    </w:p>
    <w:p>
      <w:pPr>
        <w:pStyle w:val="Normal"/>
        <w:ind w:firstLine="708"/>
        <w:jc w:val="both"/>
        <w:rPr/>
      </w:pPr>
      <w:r>
        <w:rPr/>
        <w:t>3. Предельное количество этажей (предельная высота) зданий (строений, сооружений) - ___________________________________________________________________________________________________________________________________________________________________________.</w:t>
      </w:r>
    </w:p>
    <w:p>
      <w:pPr>
        <w:pStyle w:val="Normal"/>
        <w:ind w:firstLine="708"/>
        <w:jc w:val="center"/>
        <w:rPr>
          <w:sz w:val="20"/>
          <w:szCs w:val="20"/>
        </w:rPr>
      </w:pPr>
      <w:r>
        <w:rPr>
          <w:sz w:val="20"/>
          <w:szCs w:val="20"/>
        </w:rPr>
        <w:t>(с учетом ч. 2 и ч. 3 ст. 38 Градостроительного кодекса Российской Федерации)</w:t>
      </w:r>
    </w:p>
    <w:p>
      <w:pPr>
        <w:pStyle w:val="Normal"/>
        <w:ind w:firstLine="708"/>
        <w:jc w:val="both"/>
        <w:rPr/>
      </w:pPr>
      <w:r>
        <w:rPr/>
      </w:r>
    </w:p>
    <w:p>
      <w:pPr>
        <w:pStyle w:val="Normal"/>
        <w:ind w:firstLine="708"/>
        <w:jc w:val="both"/>
        <w:rPr/>
      </w:pPr>
      <w:r>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-___________________________________________________________</w:t>
      </w:r>
    </w:p>
    <w:p>
      <w:pPr>
        <w:pStyle w:val="Normal"/>
        <w:jc w:val="both"/>
        <w:rPr/>
      </w:pPr>
      <w:r>
        <w:rPr/>
        <w:t>___________________________________________________________________________________________________________________________________________________________________________.</w:t>
      </w:r>
    </w:p>
    <w:p>
      <w:pPr>
        <w:pStyle w:val="Normal"/>
        <w:ind w:firstLine="708"/>
        <w:jc w:val="center"/>
        <w:rPr>
          <w:sz w:val="20"/>
          <w:szCs w:val="20"/>
        </w:rPr>
      </w:pPr>
      <w:r>
        <w:rPr>
          <w:sz w:val="20"/>
          <w:szCs w:val="20"/>
        </w:rPr>
        <w:t>(с учетом ч. 2 и ч. 3 ст. 38 Градостроительного кодекса Российской Федерации)</w:t>
      </w:r>
    </w:p>
    <w:p>
      <w:pPr>
        <w:pStyle w:val="Normal"/>
        <w:ind w:firstLine="708"/>
        <w:jc w:val="both"/>
        <w:rPr/>
      </w:pPr>
      <w:r>
        <w:rPr/>
      </w:r>
    </w:p>
    <w:p>
      <w:pPr>
        <w:pStyle w:val="Normal"/>
        <w:ind w:firstLine="708"/>
        <w:rPr/>
      </w:pPr>
      <w:r>
        <w:rPr/>
        <w:t>5. Иные показатели - _____________________________________________________________ ___________________________________________________________________________________________________________________________________________________________________________.</w:t>
      </w:r>
    </w:p>
    <w:p>
      <w:pPr>
        <w:pStyle w:val="Normal"/>
        <w:ind w:firstLine="708"/>
        <w:jc w:val="both"/>
        <w:rPr/>
      </w:pPr>
      <w:r>
        <w:rPr/>
      </w:r>
    </w:p>
    <w:p>
      <w:pPr>
        <w:pStyle w:val="Normal"/>
        <w:jc w:val="both"/>
        <w:rPr/>
      </w:pPr>
      <w:r>
        <w:rPr/>
        <w:t>Оплату  расходов,  связанных с проведением процедуры публичных слушаний (аренда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p>
    <w:p>
      <w:pPr>
        <w:pStyle w:val="Normal"/>
        <w:jc w:val="both"/>
        <w:rPr/>
      </w:pPr>
      <w:r>
        <w:rPr/>
      </w:r>
    </w:p>
    <w:p>
      <w:pPr>
        <w:pStyle w:val="Normal"/>
        <w:widowControl w:val="false"/>
        <w:jc w:val="both"/>
        <w:rPr/>
      </w:pPr>
      <w:r>
        <w:rPr/>
        <w:t>Приложение: опись прилагаемых к заявлению документов на ____ листах.</w:t>
      </w:r>
    </w:p>
    <w:p>
      <w:pPr>
        <w:pStyle w:val="Normal"/>
        <w:widowControl w:val="false"/>
        <w:jc w:val="both"/>
        <w:rPr/>
      </w:pPr>
      <w:r>
        <w:rPr/>
      </w:r>
    </w:p>
    <w:p>
      <w:pPr>
        <w:pStyle w:val="Normal"/>
        <w:widowControl w:val="false"/>
        <w:jc w:val="both"/>
        <w:rPr/>
      </w:pPr>
      <w:r>
        <w:rPr/>
      </w:r>
    </w:p>
    <w:p>
      <w:pPr>
        <w:pStyle w:val="Normal"/>
        <w:ind w:firstLine="708"/>
        <w:jc w:val="both"/>
        <w:rPr/>
      </w:pPr>
      <w:r>
        <w:rPr/>
        <w:t>Заявитель:</w:t>
      </w:r>
    </w:p>
    <w:tbl>
      <w:tblPr>
        <w:tblW w:w="9997" w:type="dxa"/>
        <w:jc w:val="left"/>
        <w:tblInd w:w="0" w:type="dxa"/>
        <w:tblCellMar>
          <w:top w:w="0" w:type="dxa"/>
          <w:left w:w="108" w:type="dxa"/>
          <w:bottom w:w="0" w:type="dxa"/>
          <w:right w:w="108" w:type="dxa"/>
        </w:tblCellMar>
        <w:tblLook w:firstRow="1" w:noVBand="1" w:lastRow="0" w:firstColumn="1" w:lastColumn="0" w:noHBand="0" w:val="04a0"/>
      </w:tblPr>
      <w:tblGrid>
        <w:gridCol w:w="3505"/>
        <w:gridCol w:w="411"/>
        <w:gridCol w:w="2452"/>
        <w:gridCol w:w="539"/>
        <w:gridCol w:w="3090"/>
      </w:tblGrid>
      <w:tr>
        <w:trPr/>
        <w:tc>
          <w:tcPr>
            <w:tcW w:w="3505" w:type="dxa"/>
            <w:tcBorders>
              <w:bottom w:val="single" w:sz="4" w:space="0" w:color="000000"/>
            </w:tcBorders>
            <w:shd w:color="auto" w:fill="auto" w:val="clear"/>
          </w:tcPr>
          <w:p>
            <w:pPr>
              <w:pStyle w:val="Normal"/>
              <w:jc w:val="both"/>
              <w:rPr>
                <w:sz w:val="28"/>
                <w:szCs w:val="28"/>
              </w:rPr>
            </w:pPr>
            <w:r>
              <w:rPr>
                <w:sz w:val="28"/>
                <w:szCs w:val="28"/>
              </w:rPr>
            </w:r>
          </w:p>
        </w:tc>
        <w:tc>
          <w:tcPr>
            <w:tcW w:w="411" w:type="dxa"/>
            <w:tcBorders/>
            <w:shd w:color="auto" w:fill="auto" w:val="clear"/>
          </w:tcPr>
          <w:p>
            <w:pPr>
              <w:pStyle w:val="Normal"/>
              <w:jc w:val="both"/>
              <w:rPr>
                <w:sz w:val="28"/>
                <w:szCs w:val="28"/>
              </w:rPr>
            </w:pPr>
            <w:r>
              <w:rPr>
                <w:sz w:val="28"/>
                <w:szCs w:val="28"/>
              </w:rPr>
            </w:r>
          </w:p>
        </w:tc>
        <w:tc>
          <w:tcPr>
            <w:tcW w:w="2452" w:type="dxa"/>
            <w:tcBorders>
              <w:bottom w:val="single" w:sz="4" w:space="0" w:color="000000"/>
            </w:tcBorders>
            <w:shd w:color="auto" w:fill="auto" w:val="clear"/>
          </w:tcPr>
          <w:p>
            <w:pPr>
              <w:pStyle w:val="Normal"/>
              <w:jc w:val="both"/>
              <w:rPr>
                <w:sz w:val="28"/>
                <w:szCs w:val="28"/>
              </w:rPr>
            </w:pPr>
            <w:r>
              <w:rPr>
                <w:sz w:val="28"/>
                <w:szCs w:val="28"/>
              </w:rPr>
            </w:r>
          </w:p>
        </w:tc>
        <w:tc>
          <w:tcPr>
            <w:tcW w:w="539" w:type="dxa"/>
            <w:tcBorders/>
            <w:shd w:color="auto" w:fill="auto" w:val="clear"/>
          </w:tcPr>
          <w:p>
            <w:pPr>
              <w:pStyle w:val="Normal"/>
              <w:jc w:val="both"/>
              <w:rPr>
                <w:sz w:val="28"/>
                <w:szCs w:val="28"/>
              </w:rPr>
            </w:pPr>
            <w:r>
              <w:rPr>
                <w:sz w:val="28"/>
                <w:szCs w:val="28"/>
              </w:rPr>
            </w:r>
          </w:p>
        </w:tc>
        <w:tc>
          <w:tcPr>
            <w:tcW w:w="3090" w:type="dxa"/>
            <w:tcBorders>
              <w:bottom w:val="single" w:sz="4" w:space="0" w:color="000000"/>
            </w:tcBorders>
            <w:shd w:color="auto" w:fill="auto" w:val="clear"/>
          </w:tcPr>
          <w:p>
            <w:pPr>
              <w:pStyle w:val="Normal"/>
              <w:jc w:val="both"/>
              <w:rPr>
                <w:sz w:val="28"/>
                <w:szCs w:val="28"/>
              </w:rPr>
            </w:pPr>
            <w:r>
              <w:rPr>
                <w:sz w:val="28"/>
                <w:szCs w:val="28"/>
              </w:rPr>
            </w:r>
          </w:p>
        </w:tc>
      </w:tr>
      <w:tr>
        <w:trPr/>
        <w:tc>
          <w:tcPr>
            <w:tcW w:w="3505" w:type="dxa"/>
            <w:tcBorders>
              <w:top w:val="single" w:sz="4" w:space="0" w:color="000000"/>
            </w:tcBorders>
            <w:shd w:color="auto" w:fill="auto" w:val="clear"/>
          </w:tcPr>
          <w:p>
            <w:pPr>
              <w:pStyle w:val="Normal"/>
              <w:jc w:val="center"/>
              <w:rPr>
                <w:sz w:val="20"/>
                <w:szCs w:val="20"/>
              </w:rPr>
            </w:pPr>
            <w:r>
              <w:rPr>
                <w:sz w:val="20"/>
                <w:szCs w:val="20"/>
              </w:rPr>
              <w:t>(наименование должности руководителя для юридического лица)</w:t>
            </w:r>
          </w:p>
        </w:tc>
        <w:tc>
          <w:tcPr>
            <w:tcW w:w="411" w:type="dxa"/>
            <w:tcBorders/>
            <w:shd w:color="auto" w:fill="auto" w:val="clear"/>
          </w:tcPr>
          <w:p>
            <w:pPr>
              <w:pStyle w:val="Normal"/>
              <w:jc w:val="center"/>
              <w:rPr>
                <w:sz w:val="20"/>
                <w:szCs w:val="20"/>
              </w:rPr>
            </w:pPr>
            <w:r>
              <w:rPr>
                <w:sz w:val="20"/>
                <w:szCs w:val="20"/>
              </w:rPr>
            </w:r>
          </w:p>
        </w:tc>
        <w:tc>
          <w:tcPr>
            <w:tcW w:w="2452" w:type="dxa"/>
            <w:tcBorders>
              <w:top w:val="single" w:sz="4" w:space="0" w:color="000000"/>
            </w:tcBorders>
            <w:shd w:color="auto" w:fill="auto" w:val="clear"/>
          </w:tcPr>
          <w:p>
            <w:pPr>
              <w:pStyle w:val="Normal"/>
              <w:jc w:val="center"/>
              <w:rPr>
                <w:sz w:val="20"/>
                <w:szCs w:val="20"/>
              </w:rPr>
            </w:pPr>
            <w:r>
              <w:rPr>
                <w:sz w:val="20"/>
                <w:szCs w:val="20"/>
              </w:rPr>
              <w:t>(личная подпись)</w:t>
            </w:r>
          </w:p>
        </w:tc>
        <w:tc>
          <w:tcPr>
            <w:tcW w:w="539" w:type="dxa"/>
            <w:tcBorders/>
            <w:shd w:color="auto" w:fill="auto" w:val="clear"/>
          </w:tcPr>
          <w:p>
            <w:pPr>
              <w:pStyle w:val="Normal"/>
              <w:jc w:val="center"/>
              <w:rPr>
                <w:sz w:val="20"/>
                <w:szCs w:val="20"/>
              </w:rPr>
            </w:pPr>
            <w:r>
              <w:rPr>
                <w:sz w:val="20"/>
                <w:szCs w:val="20"/>
              </w:rPr>
            </w:r>
          </w:p>
        </w:tc>
        <w:tc>
          <w:tcPr>
            <w:tcW w:w="3090" w:type="dxa"/>
            <w:tcBorders>
              <w:top w:val="single" w:sz="4" w:space="0" w:color="000000"/>
            </w:tcBorders>
            <w:shd w:color="auto" w:fill="auto" w:val="clear"/>
          </w:tcPr>
          <w:p>
            <w:pPr>
              <w:pStyle w:val="Normal"/>
              <w:jc w:val="center"/>
              <w:rPr>
                <w:sz w:val="20"/>
                <w:szCs w:val="20"/>
              </w:rPr>
            </w:pPr>
            <w:r>
              <w:rPr>
                <w:sz w:val="20"/>
                <w:szCs w:val="20"/>
              </w:rPr>
              <w:t>(фамилия и инициалы)</w:t>
            </w:r>
          </w:p>
        </w:tc>
      </w:tr>
    </w:tbl>
    <w:p>
      <w:pPr>
        <w:pStyle w:val="Normal"/>
        <w:jc w:val="both"/>
        <w:rPr>
          <w:sz w:val="28"/>
          <w:szCs w:val="28"/>
        </w:rPr>
      </w:pPr>
      <w:r>
        <w:rPr>
          <w:sz w:val="28"/>
          <w:szCs w:val="28"/>
        </w:rPr>
        <w:t xml:space="preserve">          </w:t>
      </w:r>
      <w:r>
        <w:rPr>
          <w:sz w:val="28"/>
          <w:szCs w:val="28"/>
        </w:rPr>
        <w:t xml:space="preserve">М.П. </w:t>
      </w:r>
    </w:p>
    <w:p>
      <w:pPr>
        <w:pStyle w:val="Normal"/>
        <w:jc w:val="both"/>
        <w:rPr/>
      </w:pPr>
      <w:r>
        <w:rPr>
          <w:sz w:val="20"/>
          <w:szCs w:val="20"/>
        </w:rPr>
        <w:t>(для юридического лица)</w:t>
        <w:tab/>
      </w:r>
      <w:r>
        <w:rPr>
          <w:sz w:val="28"/>
          <w:szCs w:val="28"/>
        </w:rPr>
        <w:tab/>
        <w:tab/>
        <w:t xml:space="preserve">    </w:t>
        <w:tab/>
        <w:tab/>
      </w:r>
      <w:r>
        <w:rPr/>
        <w:t xml:space="preserve">«____» ___________ 20___ г.   </w:t>
      </w:r>
    </w:p>
    <w:p>
      <w:pPr>
        <w:pStyle w:val="Normal"/>
        <w:jc w:val="both"/>
        <w:rPr>
          <w:sz w:val="28"/>
          <w:szCs w:val="28"/>
        </w:rPr>
      </w:pPr>
      <w:r>
        <w:rPr>
          <w:sz w:val="28"/>
          <w:szCs w:val="28"/>
        </w:rPr>
      </w:r>
    </w:p>
    <w:p>
      <w:pPr>
        <w:pStyle w:val="Normal"/>
        <w:jc w:val="both"/>
        <w:rPr>
          <w:sz w:val="28"/>
          <w:szCs w:val="28"/>
        </w:rPr>
      </w:pPr>
      <w:r>
        <w:rPr>
          <w:sz w:val="28"/>
          <w:szCs w:val="28"/>
        </w:rPr>
        <w:t xml:space="preserve">    </w:t>
      </w:r>
    </w:p>
    <w:p>
      <w:pPr>
        <w:pStyle w:val="Normal"/>
        <w:jc w:val="both"/>
        <w:rPr/>
      </w:pPr>
      <w:r>
        <w:rPr/>
        <w:t>Должностное лицо,</w:t>
      </w:r>
    </w:p>
    <w:p>
      <w:pPr>
        <w:pStyle w:val="ConsPlusNormal"/>
        <w:numPr>
          <w:ilvl w:val="0"/>
          <w:numId w:val="0"/>
        </w:numPr>
        <w:ind w:left="0" w:hanging="0"/>
        <w:jc w:val="both"/>
        <w:outlineLvl w:val="1"/>
        <w:rPr>
          <w:rFonts w:ascii="Times New Roman" w:hAnsi="Times New Roman" w:cs="Times New Roman"/>
          <w:sz w:val="24"/>
          <w:szCs w:val="24"/>
        </w:rPr>
      </w:pPr>
      <w:r>
        <w:rPr>
          <w:rFonts w:cs="Times New Roman" w:ascii="Times New Roman" w:hAnsi="Times New Roman"/>
          <w:sz w:val="24"/>
          <w:szCs w:val="24"/>
        </w:rPr>
        <w:t xml:space="preserve">принявшее документы                        </w:t>
      </w:r>
    </w:p>
    <w:p>
      <w:pPr>
        <w:pStyle w:val="ConsPlusNormal"/>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t>______________________________________                      _________________</w:t>
      </w:r>
    </w:p>
    <w:p>
      <w:pPr>
        <w:pStyle w:val="ConsPlusNormal"/>
        <w:numPr>
          <w:ilvl w:val="0"/>
          <w:numId w:val="0"/>
        </w:numPr>
        <w:ind w:left="0" w:hanging="0"/>
        <w:outlineLvl w:val="1"/>
        <w:rPr>
          <w:rFonts w:ascii="Times New Roman" w:hAnsi="Times New Roman" w:cs="Times New Roman"/>
          <w:sz w:val="20"/>
        </w:rPr>
      </w:pPr>
      <w:r>
        <w:rPr>
          <w:rFonts w:cs="Times New Roman" w:ascii="Times New Roman" w:hAnsi="Times New Roman"/>
          <w:szCs w:val="22"/>
        </w:rPr>
        <w:t xml:space="preserve">                             </w:t>
      </w:r>
      <w:r>
        <w:rPr>
          <w:rFonts w:cs="Times New Roman" w:ascii="Times New Roman" w:hAnsi="Times New Roman"/>
          <w:sz w:val="20"/>
        </w:rPr>
        <w:t xml:space="preserve">(фамилия и инициалы)                                                                                            (подпись)                         </w:t>
        <w:tab/>
      </w:r>
    </w:p>
    <w:p>
      <w:pPr>
        <w:pStyle w:val="Normal"/>
        <w:spacing w:before="0" w:after="0"/>
        <w:ind w:firstLine="426"/>
        <w:contextualSpacing/>
        <w:jc w:val="both"/>
        <w:rPr>
          <w:sz w:val="28"/>
          <w:szCs w:val="28"/>
        </w:rPr>
      </w:pPr>
      <w:r>
        <w:rPr>
          <w:sz w:val="28"/>
          <w:szCs w:val="28"/>
        </w:rPr>
        <w:t xml:space="preserve">    </w:t>
      </w:r>
      <w:r>
        <w:rPr>
          <w:sz w:val="28"/>
          <w:szCs w:val="28"/>
        </w:rPr>
        <w:t>2.  Результат  услуги прошу предоставить мне/представителю (при наличии</w:t>
      </w:r>
    </w:p>
    <w:p>
      <w:pPr>
        <w:pStyle w:val="Normal"/>
        <w:spacing w:before="0" w:after="0"/>
        <w:contextualSpacing/>
        <w:jc w:val="both"/>
        <w:rPr>
          <w:sz w:val="28"/>
          <w:szCs w:val="28"/>
        </w:rPr>
      </w:pPr>
      <w:r>
        <w:rPr>
          <w:sz w:val="28"/>
          <w:szCs w:val="28"/>
        </w:rPr>
        <w:t>доверенности) в виде:</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(отметьте только один вариант)</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электронного  документа, подписанного уполномоченным должностным</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лицом  с  использованием квалифицированной электронной подписи (посредством</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направления в личный кабинет интернет-портала www.gosuslugi.ru);</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документа на бумажном носителе в МФЦ.</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sz w:val="28"/>
          <w:szCs w:val="28"/>
        </w:rPr>
      </w:pPr>
      <w:r>
        <w:rPr>
          <w:rFonts w:cs="Courier New" w:ascii="Courier New" w:hAnsi="Courier New"/>
          <w:sz w:val="20"/>
          <w:szCs w:val="20"/>
        </w:rPr>
        <w:t xml:space="preserve">    </w:t>
      </w:r>
      <w:r>
        <w:rPr>
          <w:rFonts w:cs="Courier New" w:ascii="Courier New" w:hAnsi="Courier New"/>
          <w:sz w:val="20"/>
          <w:szCs w:val="20"/>
        </w:rPr>
        <w:t xml:space="preserve">3.  </w:t>
      </w:r>
      <w:r>
        <w:rPr>
          <w:sz w:val="28"/>
          <w:szCs w:val="28"/>
        </w:rPr>
        <w:t>В  целях  регистрации  и  (или)  дальнейшего  информирования о ходе</w:t>
      </w:r>
    </w:p>
    <w:p>
      <w:pPr>
        <w:pStyle w:val="Normal"/>
        <w:spacing w:before="0" w:after="0"/>
        <w:contextualSpacing/>
        <w:jc w:val="both"/>
        <w:rPr>
          <w:sz w:val="28"/>
          <w:szCs w:val="28"/>
        </w:rPr>
      </w:pPr>
      <w:r>
        <w:rPr>
          <w:sz w:val="28"/>
          <w:szCs w:val="28"/>
        </w:rPr>
        <w:t>исполнения услуги (получения результата услуги) прошу:</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(отметьте только один вариант)</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произвести регистрацию на интернет-портале www.gosuslugi.ru (в ЕСИА);</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восстановить доступ на интернет-портале www.gosuslugi.ru (в ЕСИА);</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подтвердить    регистрацию    учетной   записи   на  интернет-портале</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www.gosuslugi.ru (в ЕСИА)</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r>
    </w:p>
    <w:p>
      <w:pPr>
        <w:pStyle w:val="Normal"/>
        <w:spacing w:before="0" w:after="0"/>
        <w:contextualSpacing/>
        <w:jc w:val="both"/>
        <w:rPr>
          <w:sz w:val="28"/>
          <w:szCs w:val="28"/>
        </w:rPr>
      </w:pPr>
      <w:r>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СНИЛС │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номер мобильного телефона в федеральном формате:</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e-mail ________________________ (если имеется)</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гражданство - Российская Федерация/________________________________________</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иностранного государства)</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В случае, если документ, удостоверяющий личность, - паспорт гражданина РФ:</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серия, номер -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кем выдан - _______________________________________________________________</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дата выдачи -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код подразделения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дата рождения -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место рождения - __________________________________________________________</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В  случае,  если  документ,  удостоверяющий  личность, - паспорт гражданина</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иностранного государства:</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дата выдачи -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дата окончания срока действия -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r>
    </w:p>
    <w:p>
      <w:pPr>
        <w:pStyle w:val="Normal"/>
        <w:spacing w:before="0" w:after="0"/>
        <w:contextualSpacing/>
        <w:jc w:val="both"/>
        <w:rPr>
          <w:sz w:val="28"/>
          <w:szCs w:val="28"/>
        </w:rPr>
      </w:pPr>
      <w:r>
        <w:rPr>
          <w:sz w:val="28"/>
          <w:szCs w:val="28"/>
        </w:rPr>
        <w:t xml:space="preserve">    </w:t>
      </w:r>
      <w:r>
        <w:rPr>
          <w:sz w:val="28"/>
          <w:szCs w:val="28"/>
        </w:rPr>
        <w:t>4.  Прошу  информировать  меня  о  ходе  исполнения  услуги  (получения</w:t>
      </w:r>
    </w:p>
    <w:p>
      <w:pPr>
        <w:pStyle w:val="Normal"/>
        <w:spacing w:before="0" w:after="0"/>
        <w:contextualSpacing/>
        <w:jc w:val="both"/>
        <w:rPr>
          <w:sz w:val="28"/>
          <w:szCs w:val="28"/>
        </w:rPr>
      </w:pPr>
      <w:r>
        <w:rPr>
          <w:sz w:val="28"/>
          <w:szCs w:val="28"/>
        </w:rPr>
        <w:t>результата   услуги)   через   единый   личный   кабинет   интернет-портала</w:t>
      </w:r>
    </w:p>
    <w:p>
      <w:pPr>
        <w:pStyle w:val="Normal"/>
        <w:spacing w:before="0" w:after="0"/>
        <w:contextualSpacing/>
        <w:jc w:val="both"/>
        <w:rPr>
          <w:sz w:val="28"/>
          <w:szCs w:val="28"/>
        </w:rPr>
      </w:pPr>
      <w:r>
        <w:rPr>
          <w:sz w:val="28"/>
          <w:szCs w:val="28"/>
        </w:rPr>
        <w:t>www.gosuslugi.ru     (для     заявителей,    зарегистрированных   в   ЕСИА)</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СНИЛС │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(отметьте только один вариант)</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ДА             │   │ НЕТ</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t>Заявитель:</w:t>
      </w:r>
    </w:p>
    <w:tbl>
      <w:tblPr>
        <w:tblW w:w="9997" w:type="dxa"/>
        <w:jc w:val="left"/>
        <w:tblInd w:w="0" w:type="dxa"/>
        <w:tblCellMar>
          <w:top w:w="0" w:type="dxa"/>
          <w:left w:w="108" w:type="dxa"/>
          <w:bottom w:w="0" w:type="dxa"/>
          <w:right w:w="108" w:type="dxa"/>
        </w:tblCellMar>
        <w:tblLook w:firstRow="1" w:noVBand="1" w:lastRow="0" w:firstColumn="1" w:lastColumn="0" w:noHBand="0" w:val="04a0"/>
      </w:tblPr>
      <w:tblGrid>
        <w:gridCol w:w="3505"/>
        <w:gridCol w:w="411"/>
        <w:gridCol w:w="2452"/>
        <w:gridCol w:w="539"/>
        <w:gridCol w:w="3090"/>
      </w:tblGrid>
      <w:tr>
        <w:trPr/>
        <w:tc>
          <w:tcPr>
            <w:tcW w:w="3505" w:type="dxa"/>
            <w:tcBorders>
              <w:bottom w:val="single" w:sz="4" w:space="0" w:color="000000"/>
            </w:tcBorders>
            <w:shd w:color="auto" w:fill="auto" w:val="clear"/>
          </w:tcPr>
          <w:p>
            <w:pPr>
              <w:pStyle w:val="Normal"/>
              <w:jc w:val="both"/>
              <w:rPr>
                <w:sz w:val="28"/>
                <w:szCs w:val="28"/>
              </w:rPr>
            </w:pPr>
            <w:r>
              <w:rPr>
                <w:sz w:val="28"/>
                <w:szCs w:val="28"/>
              </w:rPr>
            </w:r>
          </w:p>
        </w:tc>
        <w:tc>
          <w:tcPr>
            <w:tcW w:w="411" w:type="dxa"/>
            <w:tcBorders/>
            <w:shd w:color="auto" w:fill="auto" w:val="clear"/>
          </w:tcPr>
          <w:p>
            <w:pPr>
              <w:pStyle w:val="Normal"/>
              <w:jc w:val="both"/>
              <w:rPr>
                <w:sz w:val="28"/>
                <w:szCs w:val="28"/>
              </w:rPr>
            </w:pPr>
            <w:r>
              <w:rPr>
                <w:sz w:val="28"/>
                <w:szCs w:val="28"/>
              </w:rPr>
            </w:r>
          </w:p>
        </w:tc>
        <w:tc>
          <w:tcPr>
            <w:tcW w:w="2452" w:type="dxa"/>
            <w:tcBorders>
              <w:bottom w:val="single" w:sz="4" w:space="0" w:color="000000"/>
            </w:tcBorders>
            <w:shd w:color="auto" w:fill="auto" w:val="clear"/>
          </w:tcPr>
          <w:p>
            <w:pPr>
              <w:pStyle w:val="Normal"/>
              <w:jc w:val="both"/>
              <w:rPr>
                <w:sz w:val="28"/>
                <w:szCs w:val="28"/>
              </w:rPr>
            </w:pPr>
            <w:r>
              <w:rPr>
                <w:sz w:val="28"/>
                <w:szCs w:val="28"/>
              </w:rPr>
            </w:r>
          </w:p>
        </w:tc>
        <w:tc>
          <w:tcPr>
            <w:tcW w:w="539" w:type="dxa"/>
            <w:tcBorders/>
            <w:shd w:color="auto" w:fill="auto" w:val="clear"/>
          </w:tcPr>
          <w:p>
            <w:pPr>
              <w:pStyle w:val="Normal"/>
              <w:jc w:val="both"/>
              <w:rPr>
                <w:sz w:val="28"/>
                <w:szCs w:val="28"/>
              </w:rPr>
            </w:pPr>
            <w:r>
              <w:rPr>
                <w:sz w:val="28"/>
                <w:szCs w:val="28"/>
              </w:rPr>
            </w:r>
          </w:p>
        </w:tc>
        <w:tc>
          <w:tcPr>
            <w:tcW w:w="3090" w:type="dxa"/>
            <w:tcBorders>
              <w:bottom w:val="single" w:sz="4" w:space="0" w:color="000000"/>
            </w:tcBorders>
            <w:shd w:color="auto" w:fill="auto" w:val="clear"/>
          </w:tcPr>
          <w:p>
            <w:pPr>
              <w:pStyle w:val="Normal"/>
              <w:jc w:val="both"/>
              <w:rPr>
                <w:sz w:val="28"/>
                <w:szCs w:val="28"/>
              </w:rPr>
            </w:pPr>
            <w:r>
              <w:rPr>
                <w:sz w:val="28"/>
                <w:szCs w:val="28"/>
              </w:rPr>
            </w:r>
          </w:p>
        </w:tc>
      </w:tr>
      <w:tr>
        <w:trPr/>
        <w:tc>
          <w:tcPr>
            <w:tcW w:w="3505" w:type="dxa"/>
            <w:tcBorders>
              <w:top w:val="single" w:sz="4" w:space="0" w:color="000000"/>
            </w:tcBorders>
            <w:shd w:color="auto" w:fill="auto" w:val="clear"/>
          </w:tcPr>
          <w:p>
            <w:pPr>
              <w:pStyle w:val="Normal"/>
              <w:jc w:val="center"/>
              <w:rPr>
                <w:sz w:val="20"/>
                <w:szCs w:val="20"/>
              </w:rPr>
            </w:pPr>
            <w:r>
              <w:rPr>
                <w:sz w:val="20"/>
                <w:szCs w:val="20"/>
              </w:rPr>
              <w:t>(наименование должности руководителя для юридического лица)</w:t>
            </w:r>
          </w:p>
        </w:tc>
        <w:tc>
          <w:tcPr>
            <w:tcW w:w="411" w:type="dxa"/>
            <w:tcBorders/>
            <w:shd w:color="auto" w:fill="auto" w:val="clear"/>
          </w:tcPr>
          <w:p>
            <w:pPr>
              <w:pStyle w:val="Normal"/>
              <w:jc w:val="center"/>
              <w:rPr>
                <w:sz w:val="20"/>
                <w:szCs w:val="20"/>
              </w:rPr>
            </w:pPr>
            <w:r>
              <w:rPr>
                <w:sz w:val="20"/>
                <w:szCs w:val="20"/>
              </w:rPr>
            </w:r>
          </w:p>
        </w:tc>
        <w:tc>
          <w:tcPr>
            <w:tcW w:w="2452" w:type="dxa"/>
            <w:tcBorders>
              <w:top w:val="single" w:sz="4" w:space="0" w:color="000000"/>
            </w:tcBorders>
            <w:shd w:color="auto" w:fill="auto" w:val="clear"/>
          </w:tcPr>
          <w:p>
            <w:pPr>
              <w:pStyle w:val="Normal"/>
              <w:jc w:val="center"/>
              <w:rPr>
                <w:sz w:val="20"/>
                <w:szCs w:val="20"/>
              </w:rPr>
            </w:pPr>
            <w:r>
              <w:rPr>
                <w:sz w:val="20"/>
                <w:szCs w:val="20"/>
              </w:rPr>
              <w:t>(личная подпись)</w:t>
            </w:r>
          </w:p>
        </w:tc>
        <w:tc>
          <w:tcPr>
            <w:tcW w:w="539" w:type="dxa"/>
            <w:tcBorders/>
            <w:shd w:color="auto" w:fill="auto" w:val="clear"/>
          </w:tcPr>
          <w:p>
            <w:pPr>
              <w:pStyle w:val="Normal"/>
              <w:jc w:val="center"/>
              <w:rPr>
                <w:sz w:val="20"/>
                <w:szCs w:val="20"/>
              </w:rPr>
            </w:pPr>
            <w:r>
              <w:rPr>
                <w:sz w:val="20"/>
                <w:szCs w:val="20"/>
              </w:rPr>
            </w:r>
          </w:p>
        </w:tc>
        <w:tc>
          <w:tcPr>
            <w:tcW w:w="3090" w:type="dxa"/>
            <w:tcBorders>
              <w:top w:val="single" w:sz="4" w:space="0" w:color="000000"/>
            </w:tcBorders>
            <w:shd w:color="auto" w:fill="auto" w:val="clear"/>
          </w:tcPr>
          <w:p>
            <w:pPr>
              <w:pStyle w:val="Normal"/>
              <w:jc w:val="center"/>
              <w:rPr>
                <w:sz w:val="20"/>
                <w:szCs w:val="20"/>
              </w:rPr>
            </w:pPr>
            <w:r>
              <w:rPr>
                <w:sz w:val="20"/>
                <w:szCs w:val="20"/>
              </w:rPr>
              <w:t>(фамилия и инициалы)</w:t>
            </w:r>
          </w:p>
        </w:tc>
      </w:tr>
    </w:tbl>
    <w:p>
      <w:pPr>
        <w:pStyle w:val="Normal"/>
        <w:jc w:val="both"/>
        <w:rPr>
          <w:sz w:val="28"/>
          <w:szCs w:val="28"/>
        </w:rPr>
      </w:pPr>
      <w:r>
        <w:rPr>
          <w:sz w:val="28"/>
          <w:szCs w:val="28"/>
        </w:rPr>
      </w:r>
    </w:p>
    <w:p>
      <w:pPr>
        <w:pStyle w:val="Normal"/>
        <w:jc w:val="both"/>
        <w:rPr>
          <w:sz w:val="28"/>
          <w:szCs w:val="28"/>
        </w:rPr>
      </w:pPr>
      <w:r>
        <w:rPr>
          <w:sz w:val="28"/>
          <w:szCs w:val="28"/>
        </w:rPr>
        <w:t xml:space="preserve">          </w:t>
      </w:r>
      <w:r>
        <w:rPr>
          <w:sz w:val="28"/>
          <w:szCs w:val="28"/>
        </w:rPr>
        <w:t xml:space="preserve">М.П. </w:t>
      </w:r>
    </w:p>
    <w:p>
      <w:pPr>
        <w:pStyle w:val="Normal"/>
        <w:jc w:val="both"/>
        <w:rPr>
          <w:sz w:val="28"/>
          <w:szCs w:val="28"/>
        </w:rPr>
      </w:pPr>
      <w:r>
        <w:rPr/>
        <w:t>(для юридического лица)</w:t>
        <w:tab/>
      </w:r>
      <w:r>
        <w:rPr>
          <w:sz w:val="28"/>
          <w:szCs w:val="28"/>
        </w:rPr>
        <w:tab/>
        <w:tab/>
        <w:t xml:space="preserve">    </w:t>
        <w:tab/>
        <w:tab/>
      </w:r>
      <w:r>
        <w:rPr/>
        <w:t>«____» ___________ 20___ г.</w:t>
      </w:r>
      <w:r>
        <w:rPr>
          <w:sz w:val="28"/>
          <w:szCs w:val="28"/>
        </w:rPr>
        <w:t xml:space="preserve">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Должностное лицо,</w:t>
      </w:r>
    </w:p>
    <w:p>
      <w:pPr>
        <w:pStyle w:val="ConsPlusNormal"/>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t xml:space="preserve">принявшее документы                        </w:t>
      </w:r>
    </w:p>
    <w:p>
      <w:pPr>
        <w:pStyle w:val="ConsPlusNormal"/>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t>______________________________________                      _________________</w:t>
      </w:r>
    </w:p>
    <w:p>
      <w:pPr>
        <w:pStyle w:val="Normal"/>
        <w:spacing w:before="0" w:after="0"/>
        <w:contextualSpacing/>
        <w:jc w:val="both"/>
        <w:rPr>
          <w:sz w:val="20"/>
          <w:szCs w:val="20"/>
        </w:rPr>
      </w:pPr>
      <w:r>
        <w:rPr>
          <w:sz w:val="20"/>
          <w:szCs w:val="20"/>
        </w:rPr>
        <w:t xml:space="preserve">                                     </w:t>
      </w:r>
      <w:r>
        <w:rPr>
          <w:sz w:val="20"/>
          <w:szCs w:val="20"/>
        </w:rPr>
        <w:t xml:space="preserve">(фамилия и инициалы)                                                                                        (подпись)    </w:t>
      </w:r>
    </w:p>
    <w:p>
      <w:pPr>
        <w:pStyle w:val="Normal"/>
        <w:jc w:val="both"/>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7"/>
          <w:szCs w:val="27"/>
        </w:rPr>
      </w:pPr>
      <w:r>
        <w:rPr>
          <w:sz w:val="27"/>
          <w:szCs w:val="27"/>
        </w:rPr>
      </w:r>
    </w:p>
    <w:p>
      <w:pPr>
        <w:pStyle w:val="Normal"/>
        <w:rPr>
          <w:sz w:val="27"/>
          <w:szCs w:val="27"/>
        </w:rPr>
      </w:pPr>
      <w:r>
        <w:rPr>
          <w:sz w:val="27"/>
          <w:szCs w:val="27"/>
        </w:rPr>
        <w:t xml:space="preserve"> </w:t>
      </w:r>
    </w:p>
    <w:p>
      <w:pPr>
        <w:pStyle w:val="Normal"/>
        <w:ind w:left="7371" w:hanging="0"/>
        <w:rPr>
          <w:sz w:val="28"/>
          <w:szCs w:val="28"/>
        </w:rPr>
      </w:pPr>
      <w:r>
        <w:rPr>
          <w:sz w:val="28"/>
          <w:szCs w:val="28"/>
        </w:rPr>
      </w:r>
    </w:p>
    <w:p>
      <w:pPr>
        <w:pStyle w:val="Normal"/>
        <w:ind w:left="7371" w:hanging="0"/>
        <w:rPr>
          <w:sz w:val="28"/>
          <w:szCs w:val="28"/>
        </w:rPr>
      </w:pPr>
      <w:r>
        <w:rPr>
          <w:sz w:val="28"/>
          <w:szCs w:val="28"/>
        </w:rPr>
      </w:r>
    </w:p>
    <w:p>
      <w:pPr>
        <w:pStyle w:val="Normal"/>
        <w:ind w:left="7371" w:hanging="0"/>
        <w:rPr>
          <w:sz w:val="28"/>
          <w:szCs w:val="28"/>
        </w:rPr>
      </w:pPr>
      <w:r>
        <w:rPr>
          <w:sz w:val="28"/>
          <w:szCs w:val="28"/>
        </w:rPr>
      </w:r>
    </w:p>
    <w:p>
      <w:pPr>
        <w:pStyle w:val="Normal"/>
        <w:ind w:left="7371" w:hanging="0"/>
        <w:rPr>
          <w:sz w:val="28"/>
          <w:szCs w:val="28"/>
        </w:rPr>
      </w:pPr>
      <w:r>
        <w:rPr>
          <w:sz w:val="28"/>
          <w:szCs w:val="28"/>
        </w:rPr>
      </w:r>
    </w:p>
    <w:p>
      <w:pPr>
        <w:pStyle w:val="Normal"/>
        <w:ind w:left="7371" w:hanging="0"/>
        <w:rPr>
          <w:sz w:val="28"/>
          <w:szCs w:val="28"/>
        </w:rPr>
      </w:pPr>
      <w:r>
        <w:rPr/>
      </w:r>
    </w:p>
    <w:sectPr>
      <w:headerReference w:type="default" r:id="rId6"/>
      <w:headerReference w:type="first" r:id="rId7"/>
      <w:footerReference w:type="default" r:id="rId8"/>
      <w:footerReference w:type="first" r:id="rId9"/>
      <w:type w:val="nextPage"/>
      <w:pgSz w:w="12240" w:h="15840"/>
      <w:pgMar w:left="1134" w:right="567" w:header="567" w:top="1134" w:footer="567" w:bottom="1134" w:gutter="0"/>
      <w:pgNumType w:start="29"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imes New Roman CYR">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hdr>
</file>

<file path=word/settings.xml><?xml version="1.0" encoding="utf-8"?>
<w:settings xmlns:w="http://schemas.openxmlformats.org/wordprocessingml/2006/main">
  <w:zoom w:percent="9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4539"/>
    <w:pPr>
      <w:widowControl/>
      <w:suppressAutoHyphens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e72271"/>
    <w:pPr>
      <w:widowControl w:val="false"/>
      <w:spacing w:before="108" w:after="108"/>
      <w:jc w:val="center"/>
      <w:outlineLvl w:val="0"/>
    </w:pPr>
    <w:rPr>
      <w:rFonts w:ascii="Times New Roman CYR" w:hAnsi="Times New Roman CYR" w:cs="Times New Roman CYR"/>
      <w:b/>
      <w:bCs/>
      <w:color w:val="26282F"/>
    </w:rPr>
  </w:style>
  <w:style w:type="character" w:styleId="DefaultParagraphFont" w:default="1">
    <w:name w:val="Default Paragraph Font"/>
    <w:uiPriority w:val="1"/>
    <w:semiHidden/>
    <w:unhideWhenUsed/>
    <w:qFormat/>
    <w:rPr/>
  </w:style>
  <w:style w:type="character" w:styleId="Style13" w:customStyle="1">
    <w:name w:val="Название Знак"/>
    <w:basedOn w:val="DefaultParagraphFont"/>
    <w:link w:val="a3"/>
    <w:qFormat/>
    <w:rsid w:val="005a4539"/>
    <w:rPr>
      <w:rFonts w:ascii="Times New Roman" w:hAnsi="Times New Roman" w:eastAsia="Times New Roman" w:cs="Times New Roman"/>
      <w:sz w:val="28"/>
      <w:szCs w:val="24"/>
      <w:lang w:eastAsia="ru-RU"/>
    </w:rPr>
  </w:style>
  <w:style w:type="character" w:styleId="Style14" w:customStyle="1">
    <w:name w:val="Текст сноски Знак"/>
    <w:basedOn w:val="DefaultParagraphFont"/>
    <w:link w:val="a5"/>
    <w:semiHidden/>
    <w:qFormat/>
    <w:rsid w:val="005a4539"/>
    <w:rPr>
      <w:rFonts w:ascii="Times New Roman" w:hAnsi="Times New Roman" w:eastAsia="Times New Roman" w:cs="Times New Roman"/>
      <w:sz w:val="20"/>
      <w:szCs w:val="20"/>
      <w:lang w:eastAsia="ru-RU"/>
    </w:rPr>
  </w:style>
  <w:style w:type="character" w:styleId="Style15" w:customStyle="1">
    <w:name w:val="Текст выноски Знак"/>
    <w:basedOn w:val="DefaultParagraphFont"/>
    <w:link w:val="a8"/>
    <w:uiPriority w:val="99"/>
    <w:semiHidden/>
    <w:qFormat/>
    <w:rsid w:val="005a4539"/>
    <w:rPr>
      <w:rFonts w:ascii="Tahoma" w:hAnsi="Tahoma" w:eastAsia="Times New Roman" w:cs="Tahoma"/>
      <w:sz w:val="16"/>
      <w:szCs w:val="16"/>
      <w:lang w:eastAsia="ru-RU"/>
    </w:rPr>
  </w:style>
  <w:style w:type="character" w:styleId="11" w:customStyle="1">
    <w:name w:val="Текст выноски Знак1"/>
    <w:basedOn w:val="DefaultParagraphFont"/>
    <w:uiPriority w:val="99"/>
    <w:semiHidden/>
    <w:qFormat/>
    <w:rsid w:val="005a4539"/>
    <w:rPr>
      <w:rFonts w:ascii="Tahoma" w:hAnsi="Tahoma" w:eastAsia="Times New Roman" w:cs="Tahoma"/>
      <w:sz w:val="16"/>
      <w:szCs w:val="16"/>
      <w:lang w:eastAsia="ru-RU"/>
    </w:rPr>
  </w:style>
  <w:style w:type="character" w:styleId="Style16">
    <w:name w:val="Интернет-ссылка"/>
    <w:basedOn w:val="DefaultParagraphFont"/>
    <w:uiPriority w:val="99"/>
    <w:unhideWhenUsed/>
    <w:rsid w:val="005a4539"/>
    <w:rPr>
      <w:color w:val="0000FF" w:themeColor="hyperlink"/>
      <w:u w:val="single"/>
    </w:rPr>
  </w:style>
  <w:style w:type="character" w:styleId="Style17" w:customStyle="1">
    <w:name w:val="Верхний колонтитул Знак"/>
    <w:basedOn w:val="DefaultParagraphFont"/>
    <w:link w:val="ab"/>
    <w:uiPriority w:val="99"/>
    <w:qFormat/>
    <w:rsid w:val="005a4539"/>
    <w:rPr>
      <w:rFonts w:ascii="Times New Roman" w:hAnsi="Times New Roman" w:eastAsia="Times New Roman" w:cs="Times New Roman"/>
      <w:sz w:val="24"/>
      <w:szCs w:val="24"/>
      <w:lang w:eastAsia="ru-RU"/>
    </w:rPr>
  </w:style>
  <w:style w:type="character" w:styleId="Style18" w:customStyle="1">
    <w:name w:val="Нижний колонтитул Знак"/>
    <w:basedOn w:val="DefaultParagraphFont"/>
    <w:link w:val="ad"/>
    <w:uiPriority w:val="99"/>
    <w:qFormat/>
    <w:rsid w:val="005a4539"/>
    <w:rPr>
      <w:rFonts w:ascii="Times New Roman" w:hAnsi="Times New Roman" w:eastAsia="Times New Roman" w:cs="Times New Roman"/>
      <w:sz w:val="24"/>
      <w:szCs w:val="24"/>
      <w:lang w:eastAsia="ru-RU"/>
    </w:rPr>
  </w:style>
  <w:style w:type="character" w:styleId="Pagenumber">
    <w:name w:val="page number"/>
    <w:basedOn w:val="DefaultParagraphFont"/>
    <w:qFormat/>
    <w:rsid w:val="005a4539"/>
    <w:rPr/>
  </w:style>
  <w:style w:type="character" w:styleId="Style19" w:customStyle="1">
    <w:name w:val="Гипертекстовая ссылка"/>
    <w:basedOn w:val="DefaultParagraphFont"/>
    <w:uiPriority w:val="99"/>
    <w:qFormat/>
    <w:rsid w:val="009750cd"/>
    <w:rPr>
      <w:color w:val="106BBE"/>
    </w:rPr>
  </w:style>
  <w:style w:type="character" w:styleId="Style20" w:customStyle="1">
    <w:name w:val="Сравнение редакций. Добавленный фрагмент"/>
    <w:uiPriority w:val="99"/>
    <w:qFormat/>
    <w:rsid w:val="009750cd"/>
    <w:rPr>
      <w:color w:val="000000"/>
      <w:shd w:fill="C1D7FF" w:val="clear"/>
    </w:rPr>
  </w:style>
  <w:style w:type="character" w:styleId="12" w:customStyle="1">
    <w:name w:val="Заголовок 1 Знак"/>
    <w:basedOn w:val="DefaultParagraphFont"/>
    <w:link w:val="1"/>
    <w:uiPriority w:val="99"/>
    <w:qFormat/>
    <w:rsid w:val="00e72271"/>
    <w:rPr>
      <w:rFonts w:ascii="Times New Roman CYR" w:hAnsi="Times New Roman CYR" w:eastAsia="Times New Roman" w:cs="Times New Roman CYR"/>
      <w:b/>
      <w:bCs/>
      <w:color w:val="26282F"/>
      <w:sz w:val="24"/>
      <w:szCs w:val="24"/>
      <w:lang w:eastAsia="ru-RU"/>
    </w:rPr>
  </w:style>
  <w:style w:type="character" w:styleId="FontStyle60" w:customStyle="1">
    <w:name w:val="Font Style60"/>
    <w:basedOn w:val="DefaultParagraphFont"/>
    <w:uiPriority w:val="99"/>
    <w:qFormat/>
    <w:rsid w:val="00023192"/>
    <w:rPr>
      <w:rFonts w:ascii="Times New Roman" w:hAnsi="Times New Roman" w:cs="Times New Roman"/>
      <w:sz w:val="26"/>
      <w:szCs w:val="26"/>
    </w:rPr>
  </w:style>
  <w:style w:type="character" w:styleId="HTML">
    <w:name w:val="Стандартный HTML Знак"/>
    <w:qFormat/>
    <w:rPr>
      <w:rFonts w:ascii="Courier New" w:hAnsi="Courier New" w:eastAsia="Times New Roman"/>
      <w:sz w:val="20"/>
      <w:szCs w:val="20"/>
      <w:lang w:eastAsia="ru-RU"/>
    </w:rPr>
  </w:style>
  <w:style w:type="character" w:styleId="Style21">
    <w:name w:val="Цветовое выделение"/>
    <w:qFormat/>
    <w:rPr>
      <w:b/>
      <w:color w:val="26282F"/>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ConsPlusNormal" w:customStyle="1">
    <w:name w:val="ConsPlusNormal"/>
    <w:uiPriority w:val="99"/>
    <w:qFormat/>
    <w:rsid w:val="005a4539"/>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4"/>
      <w:szCs w:val="20"/>
      <w:lang w:val="ru-RU" w:eastAsia="ru-RU" w:bidi="ar-SA"/>
    </w:rPr>
  </w:style>
  <w:style w:type="paragraph" w:styleId="ConsPlusTitle" w:customStyle="1">
    <w:name w:val="ConsPlusTitle"/>
    <w:qFormat/>
    <w:rsid w:val="005a4539"/>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4"/>
      <w:szCs w:val="20"/>
      <w:lang w:val="ru-RU" w:eastAsia="ru-RU" w:bidi="ar-SA"/>
    </w:rPr>
  </w:style>
  <w:style w:type="paragraph" w:styleId="ConsPlusNonformat" w:customStyle="1">
    <w:name w:val="ConsPlusNonformat"/>
    <w:qFormat/>
    <w:rsid w:val="005a4539"/>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27">
    <w:name w:val="Title"/>
    <w:basedOn w:val="Normal"/>
    <w:link w:val="a4"/>
    <w:qFormat/>
    <w:rsid w:val="005a4539"/>
    <w:pPr>
      <w:jc w:val="center"/>
    </w:pPr>
    <w:rPr>
      <w:sz w:val="28"/>
    </w:rPr>
  </w:style>
  <w:style w:type="paragraph" w:styleId="Style28">
    <w:name w:val="Footnote Text"/>
    <w:basedOn w:val="Normal"/>
    <w:link w:val="a6"/>
    <w:semiHidden/>
    <w:rsid w:val="005a4539"/>
    <w:pPr/>
    <w:rPr>
      <w:sz w:val="20"/>
      <w:szCs w:val="20"/>
    </w:rPr>
  </w:style>
  <w:style w:type="paragraph" w:styleId="BalloonText">
    <w:name w:val="Balloon Text"/>
    <w:basedOn w:val="Normal"/>
    <w:link w:val="a7"/>
    <w:uiPriority w:val="99"/>
    <w:semiHidden/>
    <w:unhideWhenUsed/>
    <w:qFormat/>
    <w:rsid w:val="005a4539"/>
    <w:pPr/>
    <w:rPr>
      <w:rFonts w:ascii="Tahoma" w:hAnsi="Tahoma" w:cs="Tahoma"/>
      <w:sz w:val="16"/>
      <w:szCs w:val="16"/>
    </w:rPr>
  </w:style>
  <w:style w:type="paragraph" w:styleId="Style29">
    <w:name w:val="Верхний и нижний колонтитулы"/>
    <w:basedOn w:val="Normal"/>
    <w:qFormat/>
    <w:pPr/>
    <w:rPr/>
  </w:style>
  <w:style w:type="paragraph" w:styleId="Style30">
    <w:name w:val="Header"/>
    <w:basedOn w:val="Normal"/>
    <w:link w:val="ac"/>
    <w:uiPriority w:val="99"/>
    <w:unhideWhenUsed/>
    <w:rsid w:val="005a4539"/>
    <w:pPr>
      <w:tabs>
        <w:tab w:val="clear" w:pos="709"/>
        <w:tab w:val="center" w:pos="4677" w:leader="none"/>
        <w:tab w:val="right" w:pos="9355" w:leader="none"/>
      </w:tabs>
    </w:pPr>
    <w:rPr/>
  </w:style>
  <w:style w:type="paragraph" w:styleId="Style31">
    <w:name w:val="Footer"/>
    <w:basedOn w:val="Normal"/>
    <w:link w:val="ae"/>
    <w:uiPriority w:val="99"/>
    <w:unhideWhenUsed/>
    <w:rsid w:val="005a4539"/>
    <w:pPr>
      <w:tabs>
        <w:tab w:val="clear" w:pos="709"/>
        <w:tab w:val="center" w:pos="4677" w:leader="none"/>
        <w:tab w:val="right" w:pos="9355" w:leader="none"/>
      </w:tabs>
    </w:pPr>
    <w:rPr/>
  </w:style>
  <w:style w:type="paragraph" w:styleId="ListParagraph">
    <w:name w:val="List Paragraph"/>
    <w:basedOn w:val="Normal"/>
    <w:uiPriority w:val="34"/>
    <w:qFormat/>
    <w:rsid w:val="00793384"/>
    <w:pPr>
      <w:spacing w:before="0" w:after="0"/>
      <w:ind w:left="720" w:hanging="0"/>
      <w:contextualSpacing/>
    </w:pPr>
    <w:rPr/>
  </w:style>
  <w:style w:type="paragraph" w:styleId="Style111" w:customStyle="1">
    <w:name w:val="Style11"/>
    <w:basedOn w:val="Normal"/>
    <w:uiPriority w:val="99"/>
    <w:qFormat/>
    <w:rsid w:val="00023192"/>
    <w:pPr>
      <w:widowControl w:val="false"/>
      <w:spacing w:lineRule="exact" w:line="318"/>
      <w:ind w:firstLine="533"/>
      <w:jc w:val="both"/>
    </w:pPr>
    <w:rPr>
      <w:rFonts w:eastAsia="" w:eastAsiaTheme="minorEastAsia"/>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before="0" w:after="0"/>
    </w:pPr>
    <w:rPr>
      <w:rFonts w:ascii="Courier New" w:hAnsi="Courier New" w:eastAsia="Times New Roman"/>
      <w:sz w:val="20"/>
      <w:szCs w:val="20"/>
      <w:lang w:eastAsia="ar-SA"/>
    </w:rPr>
  </w:style>
  <w:style w:type="paragraph" w:styleId="ConsPlusTextList">
    <w:name w:val="ConsPlusTextList"/>
    <w:qFormat/>
    <w:pPr>
      <w:widowControl w:val="false"/>
      <w:suppressAutoHyphens w:val="true"/>
      <w:bidi w:val="0"/>
      <w:spacing w:lineRule="auto" w:line="240" w:before="0" w:after="0"/>
      <w:jc w:val="left"/>
    </w:pPr>
    <w:rPr>
      <w:rFonts w:ascii="Arial" w:hAnsi="Arial" w:eastAsia="Arial" w:cs="Liberation Serif"/>
      <w:color w:val="auto"/>
      <w:kern w:val="0"/>
      <w:sz w:val="20"/>
      <w:szCs w:val="20"/>
      <w:lang w:val="ru-RU" w:eastAsia="ar-SA" w:bidi="ar-SA"/>
    </w:rPr>
  </w:style>
  <w:style w:type="paragraph" w:styleId="ConsPlusJurTerm">
    <w:name w:val="ConsPlusJurTerm"/>
    <w:qFormat/>
    <w:pPr>
      <w:widowControl w:val="false"/>
      <w:suppressAutoHyphens w:val="true"/>
      <w:bidi w:val="0"/>
      <w:spacing w:lineRule="auto" w:line="240" w:before="0" w:after="0"/>
      <w:jc w:val="left"/>
    </w:pPr>
    <w:rPr>
      <w:rFonts w:ascii="Tahoma" w:hAnsi="Tahoma" w:eastAsia="Tahoma" w:cs="Liberation Serif"/>
      <w:color w:val="auto"/>
      <w:kern w:val="0"/>
      <w:sz w:val="26"/>
      <w:szCs w:val="20"/>
      <w:lang w:val="ru-RU" w:eastAsia="ar-SA" w:bidi="ar-SA"/>
    </w:rPr>
  </w:style>
  <w:style w:type="paragraph" w:styleId="ConsPlusTitlePage">
    <w:name w:val="ConsPlusTitlePage"/>
    <w:qFormat/>
    <w:pPr>
      <w:widowControl w:val="false"/>
      <w:suppressAutoHyphens w:val="true"/>
      <w:bidi w:val="0"/>
      <w:spacing w:lineRule="auto" w:line="240" w:before="0" w:after="0"/>
      <w:jc w:val="left"/>
    </w:pPr>
    <w:rPr>
      <w:rFonts w:ascii="Tahoma" w:hAnsi="Tahoma" w:eastAsia="Tahoma" w:cs="Liberation Serif"/>
      <w:color w:val="auto"/>
      <w:kern w:val="0"/>
      <w:sz w:val="20"/>
      <w:szCs w:val="20"/>
      <w:lang w:val="ru-RU" w:eastAsia="ar-SA" w:bidi="ar-SA"/>
    </w:rPr>
  </w:style>
  <w:style w:type="paragraph" w:styleId="ConsPlusDocList">
    <w:name w:val="ConsPlusDocList"/>
    <w:qFormat/>
    <w:pPr>
      <w:widowControl w:val="false"/>
      <w:suppressAutoHyphens w:val="true"/>
      <w:bidi w:val="0"/>
      <w:spacing w:lineRule="auto" w:line="240" w:before="0" w:after="0"/>
      <w:jc w:val="left"/>
    </w:pPr>
    <w:rPr>
      <w:rFonts w:ascii="Calibri" w:hAnsi="Calibri" w:eastAsia="Calibri" w:cs="Liberation Serif"/>
      <w:color w:val="auto"/>
      <w:kern w:val="0"/>
      <w:sz w:val="22"/>
      <w:szCs w:val="20"/>
      <w:lang w:val="ru-RU" w:eastAsia="ar-SA" w:bidi="ar-SA"/>
    </w:rPr>
  </w:style>
  <w:style w:type="paragraph" w:styleId="ConsPlusCell">
    <w:name w:val="ConsPlusCell"/>
    <w:qFormat/>
    <w:pPr>
      <w:widowControl w:val="false"/>
      <w:suppressAutoHyphens w:val="true"/>
      <w:bidi w:val="0"/>
      <w:spacing w:lineRule="auto" w:line="240" w:before="0" w:after="0"/>
      <w:jc w:val="left"/>
    </w:pPr>
    <w:rPr>
      <w:rFonts w:ascii="Courier New" w:hAnsi="Courier New" w:eastAsia="Courier New" w:cs="Liberation Serif"/>
      <w:color w:val="auto"/>
      <w:kern w:val="0"/>
      <w:sz w:val="20"/>
      <w:szCs w:val="20"/>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59"/>
    <w:rsid w:val="005a45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8043C5515ACD714A09100ADF3F930682B96D2B4A7A9FF42C18C9665B7697A72B7B154D96FF04FA00DDAAH" TargetMode="External"/><Relationship Id="rId3" Type="http://schemas.openxmlformats.org/officeDocument/2006/relationships/hyperlink" Target="consultantplus://offline/ref=51FFC7BCF659B3634B2370AB3CD4FA85142E09AE6B5CDA928650F49C18780706BBD9F63D0F9092E3a0vAG" TargetMode="External"/><Relationship Id="rId4"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hyperlink" Target="consultantplus://offline/ref=BA93AB9E036F30AC6AE951BC39516C7CA46B97D6239558C45DBA5D6FE26E5A252FDBD4421ADBD2E210D0D59E3D62FB135984461968215CB6f5Q7K"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E82D-D8B6-497C-BA42-5A501538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LibreOffice/6.4.3.2$Windows_x86 LibreOffice_project/747b5d0ebf89f41c860ec2a39efd7cb15b54f2d8</Application>
  <Pages>21</Pages>
  <Words>6278</Words>
  <Characters>50667</Characters>
  <CharactersWithSpaces>57806</CharactersWithSpaces>
  <Paragraphs>445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dc:description/>
  <dc:language>ru-RU</dc:language>
  <cp:lastModifiedBy/>
  <dcterms:modified xsi:type="dcterms:W3CDTF">2021-04-29T14:04:14Z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