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p>
      <w:pPr>
        <w:pStyle w:val="Style22"/>
        <w:jc w:val="center"/>
        <w:rPr/>
      </w:pPr>
      <w:r>
        <w:rPr>
          <w:szCs w:val="28"/>
        </w:rPr>
        <w:t>01.02.2019                                                                               23-п</w:t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Ащебутакский сельсовет Домбаровского района Оренбургской области от 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27.03</w:t>
      </w:r>
      <w:r>
        <w:rPr>
          <w:rFonts w:cs="Times New Roman" w:ascii="Times New Roman" w:hAnsi="Times New Roman"/>
          <w:color w:val="000000"/>
          <w:sz w:val="28"/>
          <w:szCs w:val="28"/>
        </w:rPr>
        <w:t>.201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 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23</w:t>
      </w:r>
      <w:r>
        <w:rPr>
          <w:rFonts w:cs="Times New Roman" w:ascii="Times New Roman" w:hAnsi="Times New Roman"/>
          <w:color w:val="000000"/>
          <w:sz w:val="28"/>
          <w:szCs w:val="28"/>
        </w:rPr>
        <w:t>-п «</w:t>
      </w: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услуг»;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 Внести изменения в постановление администрации МО Ащебутакский сельсовет от 27.03.2018 № 23-п «Об утверждении Административного регламента</w:t>
      </w: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2. Раздел 5 «Порядок обжалования действий (бездействия) должностного лица, а также принимаемого им решения при исполнении муниципальной функции» изложить в новой редакции, согласно приложению. </w:t>
      </w:r>
    </w:p>
    <w:p>
      <w:pPr>
        <w:pStyle w:val="NormalWeb"/>
        <w:spacing w:beforeAutospacing="0" w:before="0" w:after="0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со дня его подписания и подлежит обнародованию и размещению на сайте муниципального образования Ащебутакский сельсовет Домбаровского района Оренбургской области. </w:t>
      </w:r>
    </w:p>
    <w:p>
      <w:pPr>
        <w:pStyle w:val="Western"/>
        <w:spacing w:beforeAutospacing="0" w:before="0" w:after="0"/>
        <w:ind w:firstLine="709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>Ащебутакский сельсовет                                                                       К.М. Кибатаев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  <w:r>
        <w:br w:type="page"/>
      </w:r>
    </w:p>
    <w:p>
      <w:pPr>
        <w:pStyle w:val="Western"/>
        <w:spacing w:before="280" w:after="0"/>
        <w:jc w:val="right"/>
        <w:rPr/>
      </w:pPr>
      <w:r>
        <w:rPr/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администрации 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 xml:space="preserve">23-п от 01.02.2019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ind w:firstLine="709"/>
        <w:jc w:val="both"/>
        <w:rPr/>
      </w:pPr>
      <w:r>
        <w:rP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r>
        <w:rPr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0" w:name="sub_4066"/>
      <w:bookmarkEnd w:id="0"/>
      <w:r>
        <w:rPr>
          <w:rFonts w:cs="Times New Roman"/>
          <w:szCs w:val="28"/>
        </w:rPr>
        <w:t>84.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/>
      </w:pPr>
      <w:bookmarkStart w:id="1" w:name="sub_4661"/>
      <w:bookmarkStart w:id="2" w:name="sub_40661"/>
      <w:bookmarkEnd w:id="1"/>
      <w:bookmarkEnd w:id="2"/>
      <w:r>
        <w:rPr>
          <w:rFonts w:cs="Times New Roman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12"/>
            <w:rFonts w:cs="Times New Roman"/>
            <w:szCs w:val="28"/>
          </w:rPr>
          <w:t>статье 15.1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 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bookmarkStart w:id="3" w:name="sub_4667"/>
      <w:bookmarkStart w:id="4" w:name="sub_4667"/>
      <w:bookmarkEnd w:id="4"/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85.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администрацией муниципального образования Ащебутакский сельсовет и его должностных лиц, муниципальных служащих органа местного самоуправления администрацией муниципального образования Ащебутакский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86. Жалоба должна содержать: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5" w:name="sub_4681"/>
      <w:bookmarkEnd w:id="5"/>
      <w:r>
        <w:rPr>
          <w:rFonts w:cs="Times New Roman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6" w:name="sub_46811"/>
      <w:bookmarkStart w:id="7" w:name="sub_4682"/>
      <w:bookmarkEnd w:id="6"/>
      <w:bookmarkEnd w:id="7"/>
      <w:r>
        <w:rPr>
          <w:rFonts w:cs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8" w:name="sub_4683"/>
      <w:bookmarkStart w:id="9" w:name="sub_46821"/>
      <w:bookmarkEnd w:id="8"/>
      <w:bookmarkEnd w:id="9"/>
      <w:r>
        <w:rPr>
          <w:rFonts w:cs="Times New Roman"/>
          <w:szCs w:val="28"/>
        </w:rPr>
        <w:t>3) сведения об обжалуемых решениях и действиях (бездействии);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0" w:name="sub_4684"/>
      <w:bookmarkEnd w:id="10"/>
      <w:r>
        <w:rPr>
          <w:rFonts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>
      <w:pPr>
        <w:pStyle w:val="NoSpacing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87. Жалоба рассматривается органом местного самоуправления администрацией муниципального образования Ащебутакский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подаются руководителям этих организаций.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1" w:name="Par11"/>
      <w:bookmarkEnd w:id="11"/>
      <w:r>
        <w:rPr>
          <w:rFonts w:cs="Times New Roman"/>
          <w:szCs w:val="28"/>
        </w:rPr>
        <w:t>Порядок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88.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hyperlink r:id="rId9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а также может быть принята при личном приеме заявителя в органе местного самоуправления.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приема жалоб должно совпадать со временем предоставления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в письменной форме может также быть направлена по почте.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12"/>
            <w:rFonts w:cs="Times New Roman"/>
            <w:szCs w:val="28"/>
          </w:rPr>
          <w:t>статьей</w:t>
        </w:r>
      </w:hyperlink>
      <w:r>
        <w:rPr>
          <w:rFonts w:cs="Times New Roman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93.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Spacing"/>
        <w:ind w:firstLine="709"/>
        <w:jc w:val="both"/>
        <w:rPr/>
      </w:pPr>
      <w:hyperlink r:id="rId11">
        <w:r>
          <w:rPr>
            <w:rStyle w:val="Style12"/>
            <w:rFonts w:cs="Times New Roman"/>
            <w:szCs w:val="28"/>
          </w:rPr>
          <w:t>статьей 5.63</w:t>
        </w:r>
      </w:hyperlink>
      <w:r>
        <w:rPr>
          <w:rFonts w:cs="Times New Roman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94. Жалоба, поступившая в орган, предоставляющий муниципальную услугу, МФЦ, учредителю МФЦ, в организации, предусмотренные </w:t>
      </w:r>
      <w:hyperlink r:id="rId12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95. По результатам рассмотрения жалобы принимается одно из следующих решений: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 удовлетворении жалобы отказывается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информирования заявителя о результатах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2"/>
            <w:rFonts w:cs="Times New Roman"/>
            <w:szCs w:val="28"/>
          </w:rPr>
          <w:t>пункте</w:t>
        </w:r>
      </w:hyperlink>
      <w:r>
        <w:rPr>
          <w:rFonts w:cs="Times New Roman"/>
          <w:szCs w:val="28"/>
        </w:rPr>
        <w:t xml:space="preserve"> 93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97.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обжалования решения по жалобе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98. 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заявителя на получение информации и документов,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необходимые для обоснования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Способы информирования заявителя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порядке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100. Информирование заявителей о порядке подачи и рассмотрения жалобы осуществляется следующими способами: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ListLabel5" w:customStyle="1">
    <w:name w:val="ListLabel 5"/>
    <w:qFormat/>
    <w:rsid w:val="00d75daa"/>
    <w:rPr>
      <w:rFonts w:ascii="Times New Roman" w:hAnsi="Times New Roman" w:cs="Times New Roman"/>
      <w:sz w:val="28"/>
    </w:rPr>
  </w:style>
  <w:style w:type="character" w:styleId="WW8Num2z8" w:customStyle="1">
    <w:name w:val="WW8Num2z8"/>
    <w:qFormat/>
    <w:rsid w:val="00100b01"/>
    <w:rPr/>
  </w:style>
  <w:style w:type="character" w:styleId="ListLabel12" w:customStyle="1">
    <w:name w:val="ListLabel 12"/>
    <w:qFormat/>
    <w:rsid w:val="005322a6"/>
    <w:rPr>
      <w:sz w:val="20"/>
    </w:rPr>
  </w:style>
  <w:style w:type="character" w:styleId="ListLabel4" w:customStyle="1">
    <w:name w:val="ListLabel 4"/>
    <w:qFormat/>
    <w:rsid w:val="005a7af1"/>
    <w:rPr>
      <w:sz w:val="20"/>
    </w:rPr>
  </w:style>
  <w:style w:type="character" w:styleId="WW8Num6z1" w:customStyle="1">
    <w:name w:val="WW8Num6z1"/>
    <w:qFormat/>
    <w:rsid w:val="00f65f76"/>
    <w:rPr/>
  </w:style>
  <w:style w:type="character" w:styleId="ListLabel13" w:customStyle="1">
    <w:name w:val="ListLabel 13"/>
    <w:qFormat/>
    <w:rsid w:val="00933032"/>
    <w:rPr>
      <w:sz w:val="20"/>
    </w:rPr>
  </w:style>
  <w:style w:type="character" w:styleId="ListLabel14">
    <w:name w:val="ListLabel 14"/>
    <w:qFormat/>
    <w:rPr>
      <w:rFonts w:cs="Times New Roman"/>
      <w:szCs w:val="28"/>
    </w:rPr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ConsPlusTitle" w:customStyle="1">
    <w:name w:val="ConsPlusTitle"/>
    <w:qFormat/>
    <w:rsid w:val="00d75daa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LibreOffice/6.1.5.2$Windows_x86 LibreOffice_project/90f8dcf33c87b3705e78202e3df5142b201bd805</Application>
  <Pages>8</Pages>
  <Words>1970</Words>
  <Characters>14861</Characters>
  <CharactersWithSpaces>16881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/>
  <cp:lastPrinted>2019-02-01T09:46:00Z</cp:lastPrinted>
  <dcterms:modified xsi:type="dcterms:W3CDTF">2019-06-19T16:54:09Z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