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3D8" w:rsidRDefault="005D53D8">
      <w:pPr>
        <w:rPr>
          <w:rFonts w:ascii="Segoe UI" w:hAnsi="Segoe UI" w:cs="Segoe UI"/>
          <w:color w:val="006699"/>
          <w:sz w:val="32"/>
          <w:szCs w:val="32"/>
        </w:rPr>
      </w:pPr>
      <w:r>
        <w:rPr>
          <w:rFonts w:ascii="Segoe UI" w:hAnsi="Segoe UI" w:cs="Segoe UI"/>
          <w:noProof/>
          <w:color w:val="006699"/>
          <w:sz w:val="32"/>
          <w:szCs w:val="32"/>
          <w:lang w:eastAsia="ru-RU"/>
        </w:rPr>
        <w:drawing>
          <wp:inline distT="0" distB="0" distL="0" distR="0">
            <wp:extent cx="4568986" cy="168910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СРЕЕСТР _Оренбург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78" t="20942" r="12514" b="23282"/>
                    <a:stretch/>
                  </pic:blipFill>
                  <pic:spPr bwMode="auto">
                    <a:xfrm>
                      <a:off x="0" y="0"/>
                      <a:ext cx="4571430" cy="16900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53D8" w:rsidRDefault="005D53D8">
      <w:pPr>
        <w:rPr>
          <w:rFonts w:ascii="Segoe UI" w:hAnsi="Segoe UI" w:cs="Segoe UI"/>
          <w:color w:val="006699"/>
          <w:sz w:val="32"/>
          <w:szCs w:val="32"/>
        </w:rPr>
      </w:pPr>
    </w:p>
    <w:p w:rsidR="006E6FCC" w:rsidRPr="006E6FCC" w:rsidRDefault="006E6FCC">
      <w:pPr>
        <w:rPr>
          <w:rFonts w:ascii="Segoe UI" w:hAnsi="Segoe UI" w:cs="Segoe UI"/>
          <w:color w:val="006699"/>
          <w:sz w:val="24"/>
          <w:szCs w:val="24"/>
        </w:rPr>
      </w:pPr>
      <w:r w:rsidRPr="006E6FCC">
        <w:rPr>
          <w:rFonts w:ascii="Segoe UI" w:hAnsi="Segoe UI" w:cs="Segoe UI"/>
          <w:color w:val="006699"/>
          <w:sz w:val="24"/>
          <w:szCs w:val="24"/>
        </w:rPr>
        <w:t xml:space="preserve">РОСРЕЕСТР РЕАЛИЗУЕТ СОВМЕСТНЫЙ ПРОЕКТ ЭЛЕКТРОННОГО ВЗАИМОДЕЙСТВИЯ СО СБЕРБАНКОМ РОССИИ </w:t>
      </w:r>
    </w:p>
    <w:p w:rsidR="005D53D8" w:rsidRDefault="006E6FCC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10</w:t>
      </w:r>
      <w:r w:rsidR="005D53D8">
        <w:rPr>
          <w:rFonts w:ascii="Segoe UI" w:hAnsi="Segoe UI" w:cs="Segoe UI"/>
          <w:sz w:val="24"/>
          <w:szCs w:val="24"/>
        </w:rPr>
        <w:t>.10.2017</w:t>
      </w:r>
    </w:p>
    <w:p w:rsidR="005D53D8" w:rsidRPr="005D53D8" w:rsidRDefault="00FE50F4">
      <w:pPr>
        <w:rPr>
          <w:rFonts w:ascii="Segoe UI" w:hAnsi="Segoe UI" w:cs="Segoe UI"/>
          <w:sz w:val="24"/>
          <w:szCs w:val="24"/>
        </w:rPr>
      </w:pPr>
      <w:proofErr w:type="spellStart"/>
      <w:r w:rsidRPr="005D53D8">
        <w:rPr>
          <w:rFonts w:ascii="Segoe UI" w:hAnsi="Segoe UI" w:cs="Segoe UI"/>
          <w:sz w:val="24"/>
          <w:szCs w:val="24"/>
        </w:rPr>
        <w:t>Росреестр</w:t>
      </w:r>
      <w:proofErr w:type="spellEnd"/>
      <w:r w:rsidRPr="005D53D8">
        <w:rPr>
          <w:rFonts w:ascii="Segoe UI" w:hAnsi="Segoe UI" w:cs="Segoe UI"/>
          <w:sz w:val="24"/>
          <w:szCs w:val="24"/>
        </w:rPr>
        <w:t xml:space="preserve"> реализует совместный проект электронного взаимодействия со Сбербанком России. Благодаря проекту, граждане при получении ипотечного кредита могут прямо в офисе банка, без посещения Росреестра или многофункционального центра, подать документы на регистрацию перехода права в электронном виде. </w:t>
      </w:r>
    </w:p>
    <w:p w:rsidR="00E8595E" w:rsidRDefault="00FE50F4">
      <w:pPr>
        <w:rPr>
          <w:rFonts w:ascii="Segoe UI" w:hAnsi="Segoe UI" w:cs="Segoe UI"/>
          <w:sz w:val="24"/>
          <w:szCs w:val="24"/>
        </w:rPr>
      </w:pPr>
      <w:r w:rsidRPr="005D53D8">
        <w:rPr>
          <w:rFonts w:ascii="Segoe UI" w:hAnsi="Segoe UI" w:cs="Segoe UI"/>
          <w:sz w:val="24"/>
          <w:szCs w:val="24"/>
        </w:rPr>
        <w:t>Аналогичные проекты также реализуются другими банками, например, ВТБ24 и Б</w:t>
      </w:r>
      <w:r w:rsidR="005D53D8" w:rsidRPr="005D53D8">
        <w:rPr>
          <w:rFonts w:ascii="Segoe UI" w:hAnsi="Segoe UI" w:cs="Segoe UI"/>
          <w:sz w:val="24"/>
          <w:szCs w:val="24"/>
        </w:rPr>
        <w:t xml:space="preserve">анком жилищного финансирования. </w:t>
      </w:r>
      <w:r w:rsidR="00726FF1" w:rsidRPr="005D53D8">
        <w:rPr>
          <w:rFonts w:ascii="Segoe UI" w:hAnsi="Segoe UI" w:cs="Segoe UI"/>
          <w:sz w:val="24"/>
          <w:szCs w:val="24"/>
        </w:rPr>
        <w:t xml:space="preserve">Направлять </w:t>
      </w:r>
      <w:r w:rsidRPr="005D53D8">
        <w:rPr>
          <w:rFonts w:ascii="Segoe UI" w:hAnsi="Segoe UI" w:cs="Segoe UI"/>
          <w:sz w:val="24"/>
          <w:szCs w:val="24"/>
        </w:rPr>
        <w:t xml:space="preserve">документы на регистрацию прав непосредственно из офиса уже начали компании-застройщики при регистрации договоров участия в долевом строительстве, а также </w:t>
      </w:r>
      <w:proofErr w:type="spellStart"/>
      <w:r w:rsidRPr="005D53D8">
        <w:rPr>
          <w:rFonts w:ascii="Segoe UI" w:hAnsi="Segoe UI" w:cs="Segoe UI"/>
          <w:sz w:val="24"/>
          <w:szCs w:val="24"/>
        </w:rPr>
        <w:t>риэлторские</w:t>
      </w:r>
      <w:proofErr w:type="spellEnd"/>
      <w:r w:rsidRPr="005D53D8">
        <w:rPr>
          <w:rFonts w:ascii="Segoe UI" w:hAnsi="Segoe UI" w:cs="Segoe UI"/>
          <w:sz w:val="24"/>
          <w:szCs w:val="24"/>
        </w:rPr>
        <w:t xml:space="preserve"> компании. Возможность подать документы на регистрацию прав прямо в офисе банка, застройщика или риэлтора повышает удобство получения услуг для граждан и бизнеса, избавляет заявителя от необходимости посещать офис Росреестра, что экономит его время.</w:t>
      </w:r>
    </w:p>
    <w:p w:rsidR="00726FF1" w:rsidRDefault="00726FF1">
      <w:pPr>
        <w:rPr>
          <w:rFonts w:ascii="Segoe UI" w:hAnsi="Segoe UI" w:cs="Segoe UI"/>
          <w:sz w:val="24"/>
          <w:szCs w:val="24"/>
        </w:rPr>
      </w:pPr>
      <w:r w:rsidRPr="00726FF1">
        <w:rPr>
          <w:rFonts w:ascii="Segoe UI" w:hAnsi="Segoe UI" w:cs="Segoe UI"/>
          <w:sz w:val="24"/>
          <w:szCs w:val="24"/>
        </w:rPr>
        <w:t>В Оренбургской области лидирующую позицию по регистрации ипотеки в электронном виде занимает Сбербанк. Посредством электронного сервиса с участием Сбербанка с января 2017 года в Оренбургской области было зарегистрировано 1470 сделок на рынке недвижимости Оренбурга, Орска, Бузулука, Бугуруслана. Из 1470 зарегистрированных сделок 750 - на вторичном рынке недвижимости и 720 - на первичном.</w:t>
      </w:r>
      <w:bookmarkStart w:id="0" w:name="_GoBack"/>
      <w:bookmarkEnd w:id="0"/>
    </w:p>
    <w:p w:rsidR="005D53D8" w:rsidRPr="005D53D8" w:rsidRDefault="005D53D8" w:rsidP="005D53D8">
      <w:pPr>
        <w:jc w:val="right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Пресс-служба</w:t>
      </w:r>
      <w:r>
        <w:rPr>
          <w:rFonts w:ascii="Segoe UI" w:hAnsi="Segoe UI" w:cs="Segoe UI"/>
          <w:sz w:val="24"/>
          <w:szCs w:val="24"/>
        </w:rPr>
        <w:br/>
        <w:t>Управления Росреестра</w:t>
      </w:r>
      <w:r>
        <w:rPr>
          <w:rFonts w:ascii="Segoe UI" w:hAnsi="Segoe UI" w:cs="Segoe UI"/>
          <w:sz w:val="24"/>
          <w:szCs w:val="24"/>
        </w:rPr>
        <w:br/>
        <w:t>по Оренбургской области</w:t>
      </w:r>
    </w:p>
    <w:sectPr w:rsidR="005D53D8" w:rsidRPr="005D53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961" w:rsidRDefault="006D5961" w:rsidP="005D53D8">
      <w:pPr>
        <w:spacing w:after="0" w:line="240" w:lineRule="auto"/>
      </w:pPr>
      <w:r>
        <w:separator/>
      </w:r>
    </w:p>
  </w:endnote>
  <w:endnote w:type="continuationSeparator" w:id="0">
    <w:p w:rsidR="006D5961" w:rsidRDefault="006D5961" w:rsidP="005D5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3D8" w:rsidRDefault="005D53D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3D8" w:rsidRDefault="00F02658">
    <w:pPr>
      <w:pStyle w:val="a7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66470D32" wp14:editId="4ED215F3">
          <wp:simplePos x="0" y="0"/>
          <wp:positionH relativeFrom="column">
            <wp:posOffset>5612765</wp:posOffset>
          </wp:positionH>
          <wp:positionV relativeFrom="paragraph">
            <wp:posOffset>78740</wp:posOffset>
          </wp:positionV>
          <wp:extent cx="706120" cy="741680"/>
          <wp:effectExtent l="0" t="0" r="0" b="127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-08 бренд варианты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120" cy="741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53D8">
      <w:t>_____________________________________________________________________________________</w:t>
    </w:r>
  </w:p>
  <w:p w:rsidR="005D53D8" w:rsidRDefault="005D53D8" w:rsidP="005D53D8">
    <w:pPr>
      <w:pStyle w:val="a7"/>
    </w:pPr>
    <w:r>
      <w:t xml:space="preserve">Управление Росреестра по Оренбургской области: 460000, г. Оренбург, ул. </w:t>
    </w:r>
    <w:proofErr w:type="gramStart"/>
    <w:r>
      <w:t>Пушкинская</w:t>
    </w:r>
    <w:proofErr w:type="gramEnd"/>
    <w:r>
      <w:t>, д.10</w:t>
    </w:r>
  </w:p>
  <w:p w:rsidR="005D53D8" w:rsidRDefault="005D53D8" w:rsidP="005D53D8">
    <w:pPr>
      <w:pStyle w:val="a7"/>
    </w:pPr>
    <w:r>
      <w:t xml:space="preserve">Контакты для СМИ: (3532) 77-68-90, 89033654622 (213-622), korb-i@mail.ru  </w:t>
    </w:r>
  </w:p>
  <w:p w:rsidR="005D53D8" w:rsidRDefault="005D53D8" w:rsidP="005D53D8">
    <w:pPr>
      <w:pStyle w:val="a7"/>
    </w:pPr>
    <w:r>
      <w:t>Кантатное лицо: помощник руководителя Управления Корбмахер Ирина Алексеевна</w:t>
    </w:r>
    <w:r w:rsidR="00F02658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3D8" w:rsidRDefault="005D53D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961" w:rsidRDefault="006D5961" w:rsidP="005D53D8">
      <w:pPr>
        <w:spacing w:after="0" w:line="240" w:lineRule="auto"/>
      </w:pPr>
      <w:r>
        <w:separator/>
      </w:r>
    </w:p>
  </w:footnote>
  <w:footnote w:type="continuationSeparator" w:id="0">
    <w:p w:rsidR="006D5961" w:rsidRDefault="006D5961" w:rsidP="005D5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3D8" w:rsidRDefault="005D53D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3D8" w:rsidRDefault="005D53D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3D8" w:rsidRDefault="005D53D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0F4"/>
    <w:rsid w:val="005D53D8"/>
    <w:rsid w:val="00674BD2"/>
    <w:rsid w:val="006D5961"/>
    <w:rsid w:val="006E6FCC"/>
    <w:rsid w:val="00726FF1"/>
    <w:rsid w:val="00A65A98"/>
    <w:rsid w:val="00E8595E"/>
    <w:rsid w:val="00F02658"/>
    <w:rsid w:val="00FE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3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D5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53D8"/>
  </w:style>
  <w:style w:type="paragraph" w:styleId="a7">
    <w:name w:val="footer"/>
    <w:basedOn w:val="a"/>
    <w:link w:val="a8"/>
    <w:uiPriority w:val="99"/>
    <w:unhideWhenUsed/>
    <w:rsid w:val="005D5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53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3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D5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53D8"/>
  </w:style>
  <w:style w:type="paragraph" w:styleId="a7">
    <w:name w:val="footer"/>
    <w:basedOn w:val="a"/>
    <w:link w:val="a8"/>
    <w:uiPriority w:val="99"/>
    <w:unhideWhenUsed/>
    <w:rsid w:val="005D5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Korbmaher</dc:creator>
  <cp:lastModifiedBy>Irina Korbmaher</cp:lastModifiedBy>
  <cp:revision>5</cp:revision>
  <dcterms:created xsi:type="dcterms:W3CDTF">2017-10-06T03:54:00Z</dcterms:created>
  <dcterms:modified xsi:type="dcterms:W3CDTF">2017-10-09T10:34:00Z</dcterms:modified>
</cp:coreProperties>
</file>